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095C"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3910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关于《桦南县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安全生产事故应急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预案（征集意见稿）》的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政策解读</w:t>
      </w:r>
    </w:p>
    <w:p w14:paraId="15A8F46F"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 w14:paraId="2635F0D6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现将《桦南县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安全生产事故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应急预案（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征集意见稿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）》的有关情况说明如下：</w:t>
      </w:r>
    </w:p>
    <w:p w14:paraId="2E430ADB"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制定文件的必要性</w:t>
      </w:r>
    </w:p>
    <w:p w14:paraId="45D58AB2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进一步规范安全生产特大事故的应急管理和应急响应工作程序，切实提高我县生产经营单位生产安全事故应急处理能力，及时有效地实施应急救援工作，最大限度地减少人员伤亡和财产损失，维护人民群众的生命财产安全和社会稳定，特制定本预案。</w:t>
      </w:r>
    </w:p>
    <w:p w14:paraId="39409E95"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起草依据</w:t>
      </w:r>
    </w:p>
    <w:p w14:paraId="456CCB7B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《中华人民共和国安全生产法》、</w:t>
      </w:r>
    </w:p>
    <w:p w14:paraId="215D243E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《中华人民共和国突发事件应对法》</w:t>
      </w:r>
    </w:p>
    <w:p w14:paraId="4471B115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《中华人民共和国消防法》</w:t>
      </w:r>
    </w:p>
    <w:p w14:paraId="67EC0892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《生产安全事故报告和调查处理条例》</w:t>
      </w:r>
    </w:p>
    <w:p w14:paraId="13EE737E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《生产安全事故应急条例》</w:t>
      </w:r>
    </w:p>
    <w:p w14:paraId="3D9237B7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《国家安全生产事故灾难应急预案》</w:t>
      </w:r>
    </w:p>
    <w:p w14:paraId="596C3769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《生产安全事故应急预案管理办法》</w:t>
      </w:r>
    </w:p>
    <w:p w14:paraId="4AACA710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《社会单位灭火和应急疏散预案编制及实施导则》</w:t>
      </w:r>
    </w:p>
    <w:p w14:paraId="5BEBDC28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《黑龙江省安全生产条例》</w:t>
      </w:r>
    </w:p>
    <w:p w14:paraId="30B8445A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《桦南县突发公共事件总体应急预案》</w:t>
      </w:r>
    </w:p>
    <w:p w14:paraId="770A7031"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起草过程</w:t>
      </w:r>
    </w:p>
    <w:p w14:paraId="099F01AA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本预案修订经过了下面几个过程：</w:t>
      </w:r>
    </w:p>
    <w:p w14:paraId="01DE53E0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调查研究</w:t>
      </w:r>
    </w:p>
    <w:p w14:paraId="6BFF9DA1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首先对相关的法律法规、上位预案等进行了收集，确定修订依据。</w:t>
      </w:r>
    </w:p>
    <w:p w14:paraId="51C885BF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其次对政府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职责进行了解。</w:t>
      </w:r>
    </w:p>
    <w:p w14:paraId="0650181E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评估论证</w:t>
      </w:r>
    </w:p>
    <w:p w14:paraId="285EB771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修订结束后，对预案的格式、应急组织机构设置、应急响应、后期处置等内容进行了论证。</w:t>
      </w:r>
    </w:p>
    <w:p w14:paraId="03A049DA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征求意见</w:t>
      </w:r>
    </w:p>
    <w:p w14:paraId="0455DE90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修订初稿发给相关部门征求意见，主要是预案中涉及到的相关单位。</w:t>
      </w:r>
    </w:p>
    <w:p w14:paraId="0F4A8597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各部门及时对预案中与本部门相关内容给予了反馈。</w:t>
      </w:r>
    </w:p>
    <w:p w14:paraId="32722097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我们对反馈意见进行了收集、整理、汇总，并逐条落实。本预案涉及意见内容，全部落实。</w:t>
      </w:r>
    </w:p>
    <w:p w14:paraId="351000EB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合法性审核</w:t>
      </w:r>
    </w:p>
    <w:p w14:paraId="1B8939F0">
      <w:pPr>
        <w:pStyle w:val="5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预案修订、评估、征求意见后，县应急管理局按规定履行了合法性审核。</w:t>
      </w:r>
    </w:p>
    <w:p w14:paraId="6EEBCB26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集体审议决定</w:t>
      </w:r>
    </w:p>
    <w:p w14:paraId="1498882A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合法性审核通过后，经县政府批准，以县政府办或县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的名义印发。印发20个工作日内，由县应急管理局报市应急管理局备案。</w:t>
      </w:r>
    </w:p>
    <w:p w14:paraId="77027354"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拟解决的问题和采取的主要措施</w:t>
      </w:r>
    </w:p>
    <w:p w14:paraId="263BF65E">
      <w:pPr>
        <w:pStyle w:val="5"/>
        <w:numPr>
          <w:ilvl w:val="0"/>
          <w:numId w:val="2"/>
        </w:numPr>
        <w:ind w:firstLineChars="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拟解决的主要问题</w:t>
      </w:r>
    </w:p>
    <w:p w14:paraId="68948742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明确桦南县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的组织指挥体系和职责。特别明确了县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办公室的职责。</w:t>
      </w:r>
    </w:p>
    <w:p w14:paraId="63B99EA1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安全生产事故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的应急响应程序、处置措施。</w:t>
      </w:r>
    </w:p>
    <w:p w14:paraId="2EE38E02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安全生产事故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应急保障、预案的监督管理等方面内容。</w:t>
      </w:r>
    </w:p>
    <w:p w14:paraId="0D261941">
      <w:pPr>
        <w:pStyle w:val="5"/>
        <w:numPr>
          <w:ilvl w:val="0"/>
          <w:numId w:val="2"/>
        </w:numPr>
        <w:ind w:firstLineChars="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采取的主要措施</w:t>
      </w:r>
    </w:p>
    <w:p w14:paraId="32ABF2DC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1.收集修订依据。</w:t>
      </w:r>
    </w:p>
    <w:p w14:paraId="143AB574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2.进行风险识别。根据可能或已经引发自然灾害、公共卫生和社会安全事件的生产安全事故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型，明确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救援流程，做好战备状态，随时做好应急救援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准备。</w:t>
      </w:r>
    </w:p>
    <w:p w14:paraId="1E0BF24D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3.了解机构设置及职责分工。按照政府相关部门的职责，明确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安全生产事故处置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应急领导机构、指挥机构、工作机构。</w:t>
      </w:r>
    </w:p>
    <w:p w14:paraId="36F02923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4.评估。组织安全专家对预案进行评估。</w:t>
      </w:r>
    </w:p>
    <w:p w14:paraId="773E6BA9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5.征求意见。征求相关部门的意见，并逐条落实。</w:t>
      </w:r>
    </w:p>
    <w:p w14:paraId="74CF55BA"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关于施行日期的说明</w:t>
      </w:r>
    </w:p>
    <w:p w14:paraId="49748E72">
      <w:pPr>
        <w:pStyle w:val="5"/>
        <w:numPr>
          <w:ilvl w:val="0"/>
          <w:numId w:val="0"/>
        </w:numPr>
        <w:ind w:left="0" w:leftChars="0" w:firstLine="65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安全生产事故应急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预案依据国家、省、市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安全生产事故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预案修订，早日施行有助于各部门组织学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习、培训，落实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各相关部门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职责，所以自公布之日起即施行。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15B8C"/>
    <w:multiLevelType w:val="multilevel"/>
    <w:tmpl w:val="1DA15B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67A123B"/>
    <w:multiLevelType w:val="multilevel"/>
    <w:tmpl w:val="667A123B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D4318"/>
    <w:rsid w:val="10376C1E"/>
    <w:rsid w:val="17FD4318"/>
    <w:rsid w:val="1CC60375"/>
    <w:rsid w:val="2CD74652"/>
    <w:rsid w:val="32013817"/>
    <w:rsid w:val="41636FC4"/>
    <w:rsid w:val="67821BCF"/>
    <w:rsid w:val="7832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1065</Characters>
  <Lines>0</Lines>
  <Paragraphs>0</Paragraphs>
  <TotalTime>3</TotalTime>
  <ScaleCrop>false</ScaleCrop>
  <LinksUpToDate>false</LinksUpToDate>
  <CharactersWithSpaces>1069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2025-03-05T07:18:00Z</dcterms:created>
  <dc:creator>平凡先生</dc:creator>
  <cp:lastModifiedBy>平凡先生</cp:lastModifiedBy>
  <dcterms:modified xsi:type="dcterms:W3CDTF">2025-03-07T06:34:31Z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266764D0F88C49AAB03F0F264F14EDCC_13</vt:lpwstr>
  </property>
  <property fmtid="{D5CDD505-2E9C-101B-9397-08002B2CF9AE}" pid="4" name="KSOTemplateDocerSaveRecord">
    <vt:lpwstr>eyJoZGlkIjoiMzg3YTg1MDI2YjhlZTZmNDA0NTY0OWZkMjFiNWM1MTgiLCJ1c2VySWQiOiI0ODk1NzMwMzMifQ==</vt:lpwstr>
  </property>
</Properties>
</file>