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3DA" w:rsidRDefault="00FF7454">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桦南县</w:t>
      </w:r>
      <w:r>
        <w:rPr>
          <w:rFonts w:ascii="黑体" w:eastAsia="黑体" w:hAnsi="黑体" w:hint="eastAsia"/>
          <w:sz w:val="48"/>
          <w:szCs w:val="48"/>
        </w:rPr>
        <w:t>总工会</w:t>
      </w:r>
    </w:p>
    <w:p w:rsidR="00AC73DA" w:rsidRDefault="00FF7454">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AC73DA" w:rsidRDefault="00AC73DA">
      <w:pPr>
        <w:spacing w:line="360" w:lineRule="auto"/>
        <w:ind w:firstLineChars="200" w:firstLine="960"/>
        <w:jc w:val="center"/>
        <w:outlineLvl w:val="2"/>
        <w:rPr>
          <w:rFonts w:ascii="黑体" w:eastAsia="黑体" w:hAnsi="黑体"/>
          <w:sz w:val="48"/>
          <w:szCs w:val="48"/>
        </w:rPr>
      </w:pPr>
    </w:p>
    <w:p w:rsidR="00AC73DA" w:rsidRDefault="00FF7454" w:rsidP="00E32D4A">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AC73DA" w:rsidRDefault="00FF7454">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AC73DA" w:rsidRDefault="00FF7454">
      <w:pPr>
        <w:spacing w:line="6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根据党的理论、基本路线、基本纲领和工运方针，按照县委的指示和要求，围绕全县工作大局，确定工会工作的方针任务，指导全县工会工作。贯彻执行中国工会全国代表大会及其执委会议和全县工会代表大会及其全委会议的决议，依照法律和章程，组织开展各项工作，领导全县直属单位工会工作。对有关职工利益的重大问题调查进行研究，向县委、县政府反映职工群众的情绪、愿望和要求，并提出意见和建议</w:t>
      </w:r>
      <w:r w:rsidR="003F09C4">
        <w:rPr>
          <w:rFonts w:asciiTheme="minorEastAsia" w:eastAsiaTheme="minorEastAsia" w:hAnsiTheme="minorEastAsia" w:hint="eastAsia"/>
          <w:sz w:val="30"/>
          <w:szCs w:val="30"/>
        </w:rPr>
        <w:t>。</w:t>
      </w:r>
    </w:p>
    <w:p w:rsidR="00AC73DA" w:rsidRDefault="00FF7454">
      <w:pPr>
        <w:spacing w:line="6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参与涉及职工利益的地方立法和政策的制定，加强劳动法律、法规执行情况的监督检查和劳动争议重大案件的调出工作；参与职工重大伤亡事故的调查处理。负责全县工会理论政策研究，为各级工会提供理论政策服务；开展群众性经济技术活动，组织实施送温暖工程，维护和保障女职工的特殊利益.负责全县各级工会组织经费的管理和审计工作。研究制定全县工会劳动福利事业的有关政策和规定，负责全县工会带动福利事业发展的指导和协调工作。承担县委县政府和上级工会交办的其他工作。</w:t>
      </w:r>
    </w:p>
    <w:p w:rsidR="00AC73DA" w:rsidRDefault="00FF7454">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二、机构设置和</w:t>
      </w:r>
      <w:r>
        <w:rPr>
          <w:rFonts w:asciiTheme="minorEastAsia" w:eastAsiaTheme="minorEastAsia" w:hAnsiTheme="minorEastAsia" w:hint="eastAsia"/>
          <w:color w:val="333333"/>
          <w:kern w:val="0"/>
          <w:sz w:val="32"/>
          <w:szCs w:val="32"/>
        </w:rPr>
        <w:t>及人员情况</w:t>
      </w:r>
    </w:p>
    <w:p w:rsidR="00AC73DA" w:rsidRDefault="00FF7454">
      <w:pPr>
        <w:spacing w:line="6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2018年末，总工会本级编制数7人，年末实有6人，离退</w:t>
      </w:r>
      <w:r>
        <w:rPr>
          <w:rFonts w:asciiTheme="minorEastAsia" w:eastAsiaTheme="minorEastAsia" w:hAnsiTheme="minorEastAsia" w:hint="eastAsia"/>
          <w:sz w:val="30"/>
          <w:szCs w:val="30"/>
        </w:rPr>
        <w:lastRenderedPageBreak/>
        <w:t>休0人；（汇总报表范围编制数7人，年末实有6人，离退休0人）桦南县工人文化宫编制13人，现有在编人员11人，年末实有10人。与上年比对在职减少2人，退休。县工会内设权益保障部、基层工作部、宣传教育文体部、法律和社会联络部、财务资产部共5个机构。</w:t>
      </w:r>
    </w:p>
    <w:p w:rsidR="00AC73DA" w:rsidRDefault="00FF7454">
      <w:pPr>
        <w:pStyle w:val="a6"/>
        <w:shd w:val="clear" w:color="auto" w:fill="FFFFFF"/>
        <w:spacing w:before="0" w:beforeAutospacing="0" w:after="0" w:afterAutospacing="0"/>
        <w:rPr>
          <w:rFonts w:asciiTheme="minorEastAsia" w:eastAsiaTheme="minorEastAsia" w:hAnsiTheme="minorEastAsia" w:cs="Times New Roman"/>
          <w:kern w:val="2"/>
          <w:sz w:val="30"/>
          <w:szCs w:val="30"/>
        </w:rPr>
      </w:pPr>
      <w:r>
        <w:rPr>
          <w:rFonts w:asciiTheme="minorEastAsia" w:eastAsiaTheme="minorEastAsia" w:hAnsiTheme="minorEastAsia" w:cs="Times New Roman" w:hint="eastAsia"/>
          <w:kern w:val="2"/>
          <w:sz w:val="30"/>
          <w:szCs w:val="30"/>
        </w:rPr>
        <w:t xml:space="preserve">　　(1)权益保障部</w:t>
      </w:r>
      <w:r w:rsidR="001539AA">
        <w:rPr>
          <w:rFonts w:asciiTheme="minorEastAsia" w:eastAsiaTheme="minorEastAsia" w:hAnsiTheme="minorEastAsia" w:cs="Times New Roman" w:hint="eastAsia"/>
          <w:kern w:val="2"/>
          <w:sz w:val="30"/>
          <w:szCs w:val="30"/>
        </w:rPr>
        <w:t>(3人)</w:t>
      </w:r>
      <w:r>
        <w:rPr>
          <w:rFonts w:asciiTheme="minorEastAsia" w:eastAsiaTheme="minorEastAsia" w:hAnsiTheme="minorEastAsia" w:cs="Times New Roman" w:hint="eastAsia"/>
          <w:kern w:val="2"/>
          <w:sz w:val="30"/>
          <w:szCs w:val="30"/>
        </w:rPr>
        <w:t>：参与县域经济建设、经济改革和劳动保护的有关政策、法律、法规的制定，参与重大职工伤亡事故和严重职业危害问题的调处工作及防火安全大检查。参与制定有关职工劳动工作、社会保障及物价、住房、退休职工、职工再就业等方面的政策规定，调查掌握全县职工的生活状况，协助有关部门实施扶贫解困“送温暖工程”和“职工再就业工程”，推进职工社会保障和集团福利事业的发展，负责职工疗养的规划、指导和管理。推进工会组织建立集体协商和监督保障机制，研究全县工会开展集体协商、签订集体合同的指导意见，指导全县工会开展有关工作；负责劳动关系三方机制（政府有关部门，企业主管部门，县总工会）的综合协调工作；指导企业建立平等协商、集体合同制度。</w:t>
      </w:r>
    </w:p>
    <w:p w:rsidR="00AC73DA"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(2)基层工作部</w:t>
      </w:r>
      <w:r w:rsidR="001539AA">
        <w:rPr>
          <w:rFonts w:asciiTheme="minorEastAsia" w:eastAsiaTheme="minorEastAsia" w:hAnsiTheme="minorEastAsia" w:hint="eastAsia"/>
          <w:sz w:val="30"/>
          <w:szCs w:val="30"/>
        </w:rPr>
        <w:t>(3人)</w:t>
      </w:r>
      <w:r>
        <w:rPr>
          <w:rFonts w:asciiTheme="minorEastAsia" w:eastAsiaTheme="minorEastAsia" w:hAnsiTheme="minorEastAsia" w:hint="eastAsia"/>
          <w:sz w:val="30"/>
          <w:szCs w:val="30"/>
        </w:rPr>
        <w:t>：负责指导全县职工民主选举、民主决策、民主管理和民主监督工作，研究和指导基层工会坚持和发展职工代表大会制度，抓好厂务公开工作，指导系统工会、产业工会、直属工会的民主管理工作；研究制定全县工会组织建设的有关规划和制度，指导基层工会开展“建设职工这家”活动，推</w:t>
      </w:r>
      <w:r>
        <w:rPr>
          <w:rFonts w:asciiTheme="minorEastAsia" w:eastAsiaTheme="minorEastAsia" w:hAnsiTheme="minorEastAsia" w:hint="eastAsia"/>
          <w:sz w:val="30"/>
          <w:szCs w:val="30"/>
        </w:rPr>
        <w:lastRenderedPageBreak/>
        <w:t>进新建企业的工会组织建设工作，承担县工会代表大会和全委会有关组织人事工作，负责会员会籍管理、干部培训和协管工作，承办机关党组织有关工作；协助各党委配备好各系统和基层单位工会主席；参与有关女职工权益与特殊利益的法律、法规、政策的研究和监督实施；负责女职工工作的理论政策研究,调查研究女职工特殊权益保护及工作、学习、生活等方面存在的问题并提出意见和建议；承担县总工会女职工委员会的日常工作和指导各基层工会的女工委工作；协助有关部门妥善解决退休职工管理工作的重大问题,指导全县工会做好退休职工管理服务工作,负责机关离、退休干部管理、服务及各项活动的组织工作,指导各系统各单位离退休干部工作。</w:t>
      </w:r>
    </w:p>
    <w:p w:rsidR="00AC73DA"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(3)宣传教育文体部</w:t>
      </w:r>
      <w:r w:rsidR="001539AA">
        <w:rPr>
          <w:rFonts w:asciiTheme="minorEastAsia" w:eastAsiaTheme="minorEastAsia" w:hAnsiTheme="minorEastAsia" w:hint="eastAsia"/>
          <w:sz w:val="30"/>
          <w:szCs w:val="30"/>
        </w:rPr>
        <w:t>(3人)</w:t>
      </w:r>
      <w:r>
        <w:rPr>
          <w:rFonts w:asciiTheme="minorEastAsia" w:eastAsiaTheme="minorEastAsia" w:hAnsiTheme="minorEastAsia" w:hint="eastAsia"/>
          <w:sz w:val="30"/>
          <w:szCs w:val="30"/>
        </w:rPr>
        <w:t>：负责制定全县工会宣传教育、文化体育等工作规划的制定,指导系统、基层工会的宣传教育和文化体育等工作,宣传县总工会的重要活动、重要会议,向县及上级新闻单位发布县总工会和基层工会的重要新闻和稿件；调查研究的反应职工的思想状况提出相应建议；负责全县职工自学成材、岗位成材的指导和组织工作,同时监管工会经费内部审计工作；研究制定全县工会网上工作规划；负责指导和推进全县工会系统信息化建设；承担县总工会网络平台建设工作,做好网上引导、动员和服务职工群众工作；与县有关部门及网络媒体沟通协调:研究制定、监督落实全县工会网络信息安全保密相关制度；推进</w:t>
      </w:r>
      <w:r>
        <w:rPr>
          <w:rFonts w:asciiTheme="minorEastAsia" w:eastAsiaTheme="minorEastAsia" w:hAnsiTheme="minorEastAsia" w:hint="eastAsia"/>
          <w:sz w:val="30"/>
          <w:szCs w:val="30"/>
        </w:rPr>
        <w:lastRenderedPageBreak/>
        <w:t>全县工会工作数据库建设管理；负责建设和管理县总工会门户网站。</w:t>
      </w:r>
    </w:p>
    <w:p w:rsidR="00AC73DA"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(4)法律和社会联络部</w:t>
      </w:r>
      <w:r w:rsidR="001539AA">
        <w:rPr>
          <w:rFonts w:asciiTheme="minorEastAsia" w:eastAsiaTheme="minorEastAsia" w:hAnsiTheme="minorEastAsia" w:hint="eastAsia"/>
          <w:sz w:val="30"/>
          <w:szCs w:val="30"/>
        </w:rPr>
        <w:t>(3人)</w:t>
      </w:r>
      <w:r>
        <w:rPr>
          <w:rFonts w:asciiTheme="minorEastAsia" w:eastAsiaTheme="minorEastAsia" w:hAnsiTheme="minorEastAsia" w:hint="eastAsia"/>
          <w:sz w:val="30"/>
          <w:szCs w:val="30"/>
        </w:rPr>
        <w:t>：负责机关综合协调、督办工作筹备与组织全会性会议,起草重要文件和领导讲话；负责信息统计、档案管理等机关日常政务工作；负责县总工会机关的职工福利和外来人员的接待工作负责兼管政策研究工作,调查研究与职工利益相关的重要经济、政策和社会政策问题及工人运动和工会工作中的重要理论课题；负责对全县系统和基层工会的调研、综合、指导、协调和服务工作；参与县委、县政府有关法律、法规的制定工作；负责县总工会的法律工作,参与重大劳动争议案件的调处和劳动仲裁工作配合有关部门做好全县工会系统法律培训工作和普法宣传教育工作；负责来自各基层单位的职工来信来访调处工作。审定确认基层工作社会团体法人资格登记工作。</w:t>
      </w:r>
    </w:p>
    <w:p w:rsidR="00AC73DA" w:rsidRDefault="00FF7454">
      <w:pPr>
        <w:widowControl/>
        <w:shd w:val="clear" w:color="auto" w:fill="FFFFFF"/>
        <w:tabs>
          <w:tab w:val="left" w:pos="1163"/>
        </w:tabs>
        <w:spacing w:line="360" w:lineRule="auto"/>
        <w:jc w:val="left"/>
        <w:textAlignment w:val="baseline"/>
        <w:outlineLvl w:val="2"/>
        <w:rPr>
          <w:rFonts w:asciiTheme="minorEastAsia" w:eastAsiaTheme="minorEastAsia" w:hAnsiTheme="minorEastAsia"/>
          <w:sz w:val="30"/>
          <w:szCs w:val="30"/>
        </w:rPr>
      </w:pPr>
      <w:r>
        <w:rPr>
          <w:rFonts w:asciiTheme="minorEastAsia" w:eastAsiaTheme="minorEastAsia" w:hAnsiTheme="minorEastAsia" w:hint="eastAsia"/>
          <w:sz w:val="30"/>
          <w:szCs w:val="30"/>
        </w:rPr>
        <w:t>（5）财务资产部</w:t>
      </w:r>
      <w:r w:rsidR="001539AA">
        <w:rPr>
          <w:rFonts w:asciiTheme="minorEastAsia" w:eastAsiaTheme="minorEastAsia" w:hAnsiTheme="minorEastAsia" w:hint="eastAsia"/>
          <w:sz w:val="30"/>
          <w:szCs w:val="30"/>
        </w:rPr>
        <w:t>(2人)</w:t>
      </w:r>
      <w:r>
        <w:rPr>
          <w:rFonts w:asciiTheme="minorEastAsia" w:eastAsiaTheme="minorEastAsia" w:hAnsiTheme="minorEastAsia" w:hint="eastAsia"/>
          <w:sz w:val="30"/>
          <w:szCs w:val="30"/>
        </w:rPr>
        <w:t>：贯彻落实党和国家的财经方针、政策、法规和工会的财务制度,制定全县工会财务管理的规章制度,及时编报本级工会预决算,审批基层工会预、决算并报表、汇总；组织全县工会经费的收缴和上缴工作,指导和监督各级工会经费“收、管、用”及县总工会事业单位的财务工作；组织工会财务工作竞赛,按照《中华人民共和国工会法》定期开展工会经费收缴和财务大检查；负责工会系统的国有资产管理。负责机关行政财务管理工作；承担机关和直属事业单位的机构编制、人事管理和劳动工资等工作。</w:t>
      </w:r>
    </w:p>
    <w:p w:rsidR="00AC73DA" w:rsidRDefault="00FF7454" w:rsidP="00E32D4A">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lastRenderedPageBreak/>
        <w:t xml:space="preserve">第三章 </w:t>
      </w:r>
      <w:r>
        <w:rPr>
          <w:rFonts w:ascii="黑体" w:eastAsia="黑体" w:hAnsi="黑体" w:hint="eastAsia"/>
          <w:sz w:val="36"/>
          <w:szCs w:val="36"/>
        </w:rPr>
        <w:t>2019年度部门预算情况说明</w:t>
      </w:r>
    </w:p>
    <w:p w:rsidR="00AC73DA" w:rsidRDefault="00FF7454">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AC73DA" w:rsidRPr="00816609" w:rsidRDefault="00FF7454">
      <w:pPr>
        <w:ind w:firstLine="630"/>
        <w:jc w:val="left"/>
        <w:rPr>
          <w:rFonts w:asciiTheme="minorEastAsia" w:eastAsiaTheme="minorEastAsia" w:hAnsiTheme="minorEastAsia" w:cs="仿宋"/>
          <w:color w:val="333333"/>
          <w:kern w:val="0"/>
          <w:sz w:val="32"/>
          <w:szCs w:val="32"/>
        </w:rPr>
      </w:pPr>
      <w:r w:rsidRPr="00816609">
        <w:rPr>
          <w:rFonts w:asciiTheme="minorEastAsia" w:eastAsiaTheme="minorEastAsia" w:hAnsiTheme="minorEastAsia"/>
          <w:sz w:val="30"/>
          <w:szCs w:val="30"/>
        </w:rPr>
        <w:t>2019年</w:t>
      </w:r>
      <w:r w:rsidRPr="00816609">
        <w:rPr>
          <w:rFonts w:asciiTheme="minorEastAsia" w:eastAsiaTheme="minorEastAsia" w:hAnsiTheme="minorEastAsia" w:hint="eastAsia"/>
          <w:sz w:val="30"/>
          <w:szCs w:val="30"/>
        </w:rPr>
        <w:t>度总工会收支总预算</w:t>
      </w:r>
      <w:r w:rsidRPr="00816609">
        <w:rPr>
          <w:rFonts w:asciiTheme="minorEastAsia" w:eastAsiaTheme="minorEastAsia" w:hAnsiTheme="minorEastAsia" w:hint="eastAsia"/>
          <w:sz w:val="32"/>
          <w:szCs w:val="32"/>
        </w:rPr>
        <w:t>248.73</w:t>
      </w:r>
      <w:r w:rsidRPr="00816609">
        <w:rPr>
          <w:rFonts w:asciiTheme="minorEastAsia" w:eastAsiaTheme="minorEastAsia" w:hAnsiTheme="minorEastAsia" w:hint="eastAsia"/>
          <w:sz w:val="30"/>
          <w:szCs w:val="30"/>
        </w:rPr>
        <w:t>万元，比上年预算数增加</w:t>
      </w:r>
      <w:r w:rsidRPr="00816609">
        <w:rPr>
          <w:rFonts w:asciiTheme="minorEastAsia" w:eastAsiaTheme="minorEastAsia" w:hAnsiTheme="minorEastAsia" w:cs="Arial" w:hint="eastAsia"/>
          <w:color w:val="333333"/>
          <w:kern w:val="0"/>
          <w:sz w:val="32"/>
          <w:szCs w:val="32"/>
        </w:rPr>
        <w:t>73.62</w:t>
      </w:r>
      <w:r w:rsidRPr="00816609">
        <w:rPr>
          <w:rFonts w:asciiTheme="minorEastAsia" w:eastAsiaTheme="minorEastAsia" w:hAnsiTheme="minorEastAsia" w:hint="eastAsia"/>
          <w:sz w:val="30"/>
          <w:szCs w:val="30"/>
        </w:rPr>
        <w:t>万元。收入包括：一般公共预算拨款收入。支出包括：一般公共服务支出、</w:t>
      </w:r>
      <w:r w:rsidRPr="00816609">
        <w:rPr>
          <w:rFonts w:asciiTheme="minorEastAsia" w:eastAsiaTheme="minorEastAsia" w:hAnsiTheme="minorEastAsia"/>
          <w:sz w:val="30"/>
          <w:szCs w:val="30"/>
        </w:rPr>
        <w:t>社会保障和就业支出</w:t>
      </w:r>
      <w:r w:rsidRPr="00816609">
        <w:rPr>
          <w:rFonts w:asciiTheme="minorEastAsia" w:eastAsiaTheme="minorEastAsia" w:hAnsiTheme="minorEastAsia" w:hint="eastAsia"/>
          <w:sz w:val="30"/>
          <w:szCs w:val="30"/>
        </w:rPr>
        <w:t>、卫生健康支出、住房保障支出。按照综合预算的原则，总工会部门所有收入和支出均纳入部门预算管理。</w:t>
      </w:r>
    </w:p>
    <w:p w:rsidR="00AC73DA" w:rsidRPr="00816609" w:rsidRDefault="00FF7454">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二</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部门收入总体</w:t>
      </w:r>
      <w:r w:rsidRPr="00816609">
        <w:rPr>
          <w:rFonts w:asciiTheme="minorEastAsia" w:eastAsiaTheme="minorEastAsia" w:hAnsiTheme="minorEastAsia"/>
          <w:color w:val="333333"/>
          <w:kern w:val="0"/>
          <w:sz w:val="32"/>
          <w:szCs w:val="32"/>
        </w:rPr>
        <w:t>情况</w:t>
      </w:r>
      <w:r w:rsidRPr="00816609">
        <w:rPr>
          <w:rFonts w:asciiTheme="minorEastAsia" w:eastAsiaTheme="minorEastAsia" w:hAnsiTheme="minorEastAsia" w:hint="eastAsia"/>
          <w:color w:val="333333"/>
          <w:kern w:val="0"/>
          <w:sz w:val="32"/>
          <w:szCs w:val="32"/>
        </w:rPr>
        <w:t>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2019年度</w:t>
      </w:r>
      <w:r w:rsidRPr="00816609">
        <w:rPr>
          <w:rFonts w:asciiTheme="minorEastAsia" w:eastAsiaTheme="minorEastAsia" w:hAnsiTheme="minorEastAsia" w:hint="eastAsia"/>
          <w:sz w:val="30"/>
          <w:szCs w:val="30"/>
        </w:rPr>
        <w:t>总工会</w:t>
      </w:r>
      <w:r w:rsidRPr="00816609">
        <w:rPr>
          <w:rFonts w:asciiTheme="minorEastAsia" w:eastAsiaTheme="minorEastAsia" w:hAnsiTheme="minorEastAsia" w:hint="eastAsia"/>
          <w:color w:val="333333"/>
          <w:kern w:val="0"/>
          <w:sz w:val="30"/>
          <w:szCs w:val="30"/>
        </w:rPr>
        <w:t>部门收入预算</w:t>
      </w:r>
      <w:r w:rsidRPr="00816609">
        <w:rPr>
          <w:rFonts w:asciiTheme="minorEastAsia" w:eastAsiaTheme="minorEastAsia" w:hAnsiTheme="minorEastAsia" w:hint="eastAsia"/>
          <w:sz w:val="30"/>
          <w:szCs w:val="30"/>
        </w:rPr>
        <w:t>248.73</w:t>
      </w:r>
      <w:r w:rsidRPr="00816609">
        <w:rPr>
          <w:rFonts w:asciiTheme="minorEastAsia" w:eastAsiaTheme="minorEastAsia" w:hAnsiTheme="minorEastAsia" w:hint="eastAsia"/>
          <w:color w:val="333333"/>
          <w:kern w:val="0"/>
          <w:sz w:val="30"/>
          <w:szCs w:val="30"/>
        </w:rPr>
        <w:t>万元，比去年增加</w:t>
      </w:r>
      <w:r w:rsidRPr="00816609">
        <w:rPr>
          <w:rFonts w:asciiTheme="minorEastAsia" w:eastAsiaTheme="minorEastAsia" w:hAnsiTheme="minorEastAsia" w:hint="eastAsia"/>
          <w:sz w:val="30"/>
          <w:szCs w:val="30"/>
        </w:rPr>
        <w:t>73.62</w:t>
      </w:r>
      <w:r w:rsidRPr="00816609">
        <w:rPr>
          <w:rFonts w:asciiTheme="minorEastAsia" w:eastAsiaTheme="minorEastAsia" w:hAnsiTheme="minorEastAsia" w:hint="eastAsia"/>
          <w:color w:val="333333"/>
          <w:kern w:val="0"/>
          <w:sz w:val="30"/>
          <w:szCs w:val="30"/>
        </w:rPr>
        <w:t>万元，原因是人员增加，基本</w:t>
      </w:r>
      <w:r w:rsidRPr="00816609">
        <w:rPr>
          <w:rFonts w:asciiTheme="minorEastAsia" w:eastAsiaTheme="minorEastAsia" w:hAnsiTheme="minorEastAsia"/>
          <w:color w:val="333333"/>
          <w:kern w:val="0"/>
          <w:sz w:val="30"/>
          <w:szCs w:val="30"/>
        </w:rPr>
        <w:t>工资增加</w:t>
      </w:r>
      <w:r w:rsidRPr="00816609">
        <w:rPr>
          <w:rFonts w:asciiTheme="minorEastAsia" w:eastAsiaTheme="minorEastAsia" w:hAnsiTheme="minorEastAsia" w:hint="eastAsia"/>
          <w:color w:val="333333"/>
          <w:kern w:val="0"/>
          <w:sz w:val="30"/>
          <w:szCs w:val="30"/>
        </w:rPr>
        <w:t>。其中：一般公共预算收入</w:t>
      </w:r>
      <w:r w:rsidRPr="00816609">
        <w:rPr>
          <w:rFonts w:asciiTheme="minorEastAsia" w:eastAsiaTheme="minorEastAsia" w:hAnsiTheme="minorEastAsia" w:hint="eastAsia"/>
          <w:sz w:val="30"/>
          <w:szCs w:val="30"/>
        </w:rPr>
        <w:t>248.73</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100</w:t>
      </w:r>
      <w:r w:rsidRPr="00816609">
        <w:rPr>
          <w:rFonts w:asciiTheme="minorEastAsia" w:eastAsiaTheme="minorEastAsia" w:hAnsiTheme="minorEastAsia" w:hint="eastAsia"/>
          <w:color w:val="333333"/>
          <w:kern w:val="0"/>
          <w:sz w:val="30"/>
          <w:szCs w:val="30"/>
        </w:rPr>
        <w:t>%；政府性基金收入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%；国有资本经营收入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%；财政专户资金收入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%；事业收入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%；事业单位经营收入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%；其他收入</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万元，占</w:t>
      </w:r>
      <w:r w:rsidRPr="00816609">
        <w:rPr>
          <w:rFonts w:asciiTheme="minorEastAsia" w:eastAsiaTheme="minorEastAsia" w:hAnsiTheme="minorEastAsia" w:hint="eastAsia"/>
          <w:sz w:val="30"/>
          <w:szCs w:val="30"/>
        </w:rPr>
        <w:t>0</w:t>
      </w:r>
      <w:r w:rsidRPr="00816609">
        <w:rPr>
          <w:rFonts w:asciiTheme="minorEastAsia" w:eastAsiaTheme="minorEastAsia" w:hAnsiTheme="minorEastAsia" w:hint="eastAsia"/>
          <w:color w:val="333333"/>
          <w:kern w:val="0"/>
          <w:sz w:val="30"/>
          <w:szCs w:val="30"/>
        </w:rPr>
        <w:t>%。</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三</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部门支出总体</w:t>
      </w:r>
      <w:r w:rsidRPr="00816609">
        <w:rPr>
          <w:rFonts w:asciiTheme="minorEastAsia" w:eastAsiaTheme="minorEastAsia" w:hAnsiTheme="minorEastAsia"/>
          <w:color w:val="333333"/>
          <w:kern w:val="0"/>
          <w:sz w:val="32"/>
          <w:szCs w:val="32"/>
        </w:rPr>
        <w:t>情况</w:t>
      </w:r>
      <w:r w:rsidRPr="00816609">
        <w:rPr>
          <w:rFonts w:asciiTheme="minorEastAsia" w:eastAsiaTheme="minorEastAsia" w:hAnsiTheme="minorEastAsia" w:hint="eastAsia"/>
          <w:color w:val="333333"/>
          <w:kern w:val="0"/>
          <w:sz w:val="32"/>
          <w:szCs w:val="32"/>
        </w:rPr>
        <w:t>说明</w:t>
      </w:r>
    </w:p>
    <w:p w:rsidR="00AC73DA" w:rsidRPr="00816609" w:rsidRDefault="00FF7454">
      <w:pPr>
        <w:spacing w:line="360" w:lineRule="auto"/>
        <w:ind w:firstLineChars="200" w:firstLine="600"/>
        <w:jc w:val="left"/>
        <w:outlineLvl w:val="2"/>
        <w:rPr>
          <w:rFonts w:asciiTheme="minorEastAsia" w:eastAsiaTheme="minorEastAsia" w:hAnsiTheme="minorEastAsia"/>
          <w:sz w:val="30"/>
          <w:szCs w:val="30"/>
        </w:rPr>
      </w:pPr>
      <w:r w:rsidRPr="00816609">
        <w:rPr>
          <w:rFonts w:asciiTheme="minorEastAsia" w:eastAsiaTheme="minorEastAsia" w:hAnsiTheme="minorEastAsia" w:hint="eastAsia"/>
          <w:sz w:val="30"/>
          <w:szCs w:val="30"/>
        </w:rPr>
        <w:t>2019年度总工会部门支出预算248.73万元，比去年增加73.62万元，原因是</w:t>
      </w:r>
      <w:r w:rsidRPr="00816609">
        <w:rPr>
          <w:rFonts w:asciiTheme="minorEastAsia" w:eastAsiaTheme="minorEastAsia" w:hAnsiTheme="minorEastAsia" w:hint="eastAsia"/>
          <w:color w:val="333333"/>
          <w:kern w:val="0"/>
          <w:sz w:val="30"/>
          <w:szCs w:val="30"/>
        </w:rPr>
        <w:t>人员增加，基本</w:t>
      </w:r>
      <w:r w:rsidRPr="00816609">
        <w:rPr>
          <w:rFonts w:asciiTheme="minorEastAsia" w:eastAsiaTheme="minorEastAsia" w:hAnsiTheme="minorEastAsia"/>
          <w:color w:val="333333"/>
          <w:kern w:val="0"/>
          <w:sz w:val="30"/>
          <w:szCs w:val="30"/>
        </w:rPr>
        <w:t>工资增加</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hint="eastAsia"/>
          <w:sz w:val="30"/>
          <w:szCs w:val="30"/>
        </w:rPr>
        <w:t>其中：基本支出168.73万元，占67.8</w:t>
      </w:r>
      <w:r w:rsidRPr="00816609">
        <w:rPr>
          <w:rFonts w:asciiTheme="minorEastAsia" w:eastAsiaTheme="minorEastAsia" w:hAnsiTheme="minorEastAsia" w:hint="eastAsia"/>
          <w:color w:val="000000" w:themeColor="text1"/>
          <w:sz w:val="30"/>
          <w:szCs w:val="30"/>
        </w:rPr>
        <w:t>3%；项目支出80万元，占32.17%；上缴上级支出0万元，占0%；事业单位经营支出0万元，占0%；对附属单位补助支出0万元，占0%。</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四</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财政拨款收支总体</w:t>
      </w:r>
      <w:r w:rsidRPr="00816609">
        <w:rPr>
          <w:rFonts w:asciiTheme="minorEastAsia" w:eastAsiaTheme="minorEastAsia" w:hAnsiTheme="minorEastAsia"/>
          <w:color w:val="333333"/>
          <w:kern w:val="0"/>
          <w:sz w:val="32"/>
          <w:szCs w:val="32"/>
        </w:rPr>
        <w:t>情况</w:t>
      </w:r>
      <w:r w:rsidRPr="00816609">
        <w:rPr>
          <w:rFonts w:asciiTheme="minorEastAsia" w:eastAsiaTheme="minorEastAsia" w:hAnsiTheme="minorEastAsia" w:hint="eastAsia"/>
          <w:color w:val="333333"/>
          <w:kern w:val="0"/>
          <w:sz w:val="32"/>
          <w:szCs w:val="32"/>
        </w:rPr>
        <w:t>说明</w:t>
      </w:r>
    </w:p>
    <w:p w:rsidR="00AC73DA" w:rsidRPr="00816609" w:rsidRDefault="00FF7454">
      <w:pPr>
        <w:ind w:firstLine="630"/>
        <w:jc w:val="left"/>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lastRenderedPageBreak/>
        <w:t>2019年度总工会部门财政拨款收支总预算248.73万元，比去年增加73.62万元，原因是人员增加，基本</w:t>
      </w:r>
      <w:r w:rsidRPr="00816609">
        <w:rPr>
          <w:rFonts w:asciiTheme="minorEastAsia" w:eastAsiaTheme="minorEastAsia" w:hAnsiTheme="minorEastAsia"/>
          <w:color w:val="333333"/>
          <w:kern w:val="0"/>
          <w:sz w:val="30"/>
          <w:szCs w:val="30"/>
        </w:rPr>
        <w:t>工资增加</w:t>
      </w:r>
      <w:r w:rsidRPr="00816609">
        <w:rPr>
          <w:rFonts w:asciiTheme="minorEastAsia" w:eastAsiaTheme="minorEastAsia" w:hAnsiTheme="minorEastAsia" w:hint="eastAsia"/>
          <w:color w:val="333333"/>
          <w:kern w:val="0"/>
          <w:sz w:val="30"/>
          <w:szCs w:val="30"/>
        </w:rPr>
        <w:t>。收入包括：一般公共预算收入248.73万元。支出包括：一般公共服务支出201.70万元，</w:t>
      </w:r>
      <w:r w:rsidRPr="00816609">
        <w:rPr>
          <w:rFonts w:asciiTheme="minorEastAsia" w:eastAsiaTheme="minorEastAsia" w:hAnsiTheme="minorEastAsia"/>
          <w:color w:val="333333"/>
          <w:kern w:val="0"/>
          <w:sz w:val="30"/>
          <w:szCs w:val="30"/>
        </w:rPr>
        <w:t>社会保障和就业支出</w:t>
      </w:r>
      <w:r w:rsidRPr="00816609">
        <w:rPr>
          <w:rFonts w:asciiTheme="minorEastAsia" w:eastAsiaTheme="minorEastAsia" w:hAnsiTheme="minorEastAsia" w:hint="eastAsia"/>
          <w:color w:val="333333"/>
          <w:kern w:val="0"/>
          <w:sz w:val="30"/>
          <w:szCs w:val="30"/>
        </w:rPr>
        <w:t xml:space="preserve"> 19.46万</w:t>
      </w:r>
      <w:r w:rsidRPr="00816609">
        <w:rPr>
          <w:rFonts w:asciiTheme="minorEastAsia" w:eastAsiaTheme="minorEastAsia" w:hAnsiTheme="minorEastAsia"/>
          <w:color w:val="333333"/>
          <w:kern w:val="0"/>
          <w:sz w:val="30"/>
          <w:szCs w:val="30"/>
        </w:rPr>
        <w:t>元；</w:t>
      </w:r>
      <w:r w:rsidRPr="00816609">
        <w:rPr>
          <w:rFonts w:asciiTheme="minorEastAsia" w:eastAsiaTheme="minorEastAsia" w:hAnsiTheme="minorEastAsia" w:hint="eastAsia"/>
          <w:color w:val="333333"/>
          <w:kern w:val="0"/>
          <w:sz w:val="30"/>
          <w:szCs w:val="30"/>
        </w:rPr>
        <w:t>医疗卫生与计划生育支出16.49万</w:t>
      </w:r>
      <w:r w:rsidRPr="00816609">
        <w:rPr>
          <w:rFonts w:asciiTheme="minorEastAsia" w:eastAsiaTheme="minorEastAsia" w:hAnsiTheme="minorEastAsia"/>
          <w:color w:val="333333"/>
          <w:kern w:val="0"/>
          <w:sz w:val="30"/>
          <w:szCs w:val="30"/>
        </w:rPr>
        <w:t>元，</w:t>
      </w:r>
      <w:r w:rsidRPr="00816609">
        <w:rPr>
          <w:rFonts w:asciiTheme="minorEastAsia" w:eastAsiaTheme="minorEastAsia" w:hAnsiTheme="minorEastAsia" w:hint="eastAsia"/>
          <w:color w:val="333333"/>
          <w:kern w:val="0"/>
          <w:sz w:val="30"/>
          <w:szCs w:val="30"/>
        </w:rPr>
        <w:t>住房保障支出11.08万元。</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五</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一般公共预算支出表（功能科目）情况说明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2019年度总工会部门一般公共预算支出248.73万元，比去年增加73.62万元。其中：</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1、2012901行政运行</w:t>
      </w:r>
      <w:r w:rsidRPr="00816609">
        <w:rPr>
          <w:rFonts w:asciiTheme="minorEastAsia" w:eastAsiaTheme="minorEastAsia" w:hAnsiTheme="minor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群众团体</w:t>
      </w:r>
      <w:r w:rsidRPr="00816609">
        <w:rPr>
          <w:rFonts w:asciiTheme="minorEastAsia" w:eastAsiaTheme="minorEastAsia" w:hAnsiTheme="minorEastAsia"/>
          <w:color w:val="000000" w:themeColor="text1"/>
          <w:kern w:val="0"/>
          <w:sz w:val="30"/>
          <w:szCs w:val="30"/>
        </w:rPr>
        <w:t>事务</w:t>
      </w:r>
      <w:r w:rsidRPr="00816609">
        <w:rPr>
          <w:rFonts w:asciiTheme="minorEastAsia" w:eastAsiaTheme="minorEastAsia" w:hAnsiTheme="minorEastAsia" w:hint="eastAsia"/>
          <w:color w:val="000000" w:themeColor="text1"/>
          <w:kern w:val="0"/>
          <w:sz w:val="30"/>
          <w:szCs w:val="30"/>
        </w:rPr>
        <w:t>）2019年预算数为121.70万元，比上年预算数减少3.81万元，减少0.01</w:t>
      </w:r>
      <w:r w:rsidRPr="00816609">
        <w:rPr>
          <w:rFonts w:asciiTheme="minorEastAsia" w:eastAsiaTheme="minorEastAsia" w:hAnsiTheme="minor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FF0000"/>
          <w:kern w:val="0"/>
          <w:sz w:val="30"/>
          <w:szCs w:val="30"/>
        </w:rPr>
      </w:pPr>
      <w:r w:rsidRPr="00816609">
        <w:rPr>
          <w:rFonts w:asciiTheme="minorEastAsia" w:eastAsiaTheme="minorEastAsia" w:hAnsiTheme="minorEastAsia" w:hint="eastAsia"/>
          <w:color w:val="000000" w:themeColor="text1"/>
          <w:kern w:val="0"/>
          <w:sz w:val="30"/>
          <w:szCs w:val="30"/>
        </w:rPr>
        <w:t>2、2012902一般行政</w:t>
      </w:r>
      <w:r w:rsidRPr="00816609">
        <w:rPr>
          <w:rFonts w:asciiTheme="minorEastAsia" w:eastAsiaTheme="minorEastAsia" w:hAnsiTheme="minorEastAsia"/>
          <w:color w:val="000000" w:themeColor="text1"/>
          <w:kern w:val="0"/>
          <w:sz w:val="30"/>
          <w:szCs w:val="30"/>
        </w:rPr>
        <w:t>管理事务（</w:t>
      </w:r>
      <w:r w:rsidRPr="00816609">
        <w:rPr>
          <w:rFonts w:asciiTheme="minorEastAsia" w:eastAsiaTheme="minorEastAsia" w:hAnsiTheme="minorEastAsia" w:hint="eastAsia"/>
          <w:color w:val="000000" w:themeColor="text1"/>
          <w:kern w:val="0"/>
          <w:sz w:val="30"/>
          <w:szCs w:val="30"/>
        </w:rPr>
        <w:t>群众团体</w:t>
      </w:r>
      <w:r w:rsidRPr="00816609">
        <w:rPr>
          <w:rFonts w:asciiTheme="minorEastAsia" w:eastAsiaTheme="minorEastAsia" w:hAnsiTheme="minorEastAsia"/>
          <w:color w:val="000000" w:themeColor="text1"/>
          <w:kern w:val="0"/>
          <w:sz w:val="30"/>
          <w:szCs w:val="30"/>
        </w:rPr>
        <w:t>事务）</w:t>
      </w:r>
      <w:r w:rsidRPr="00816609">
        <w:rPr>
          <w:rFonts w:asciiTheme="minorEastAsia" w:eastAsiaTheme="minorEastAsia" w:hAnsiTheme="minorEastAsia" w:hint="eastAsia"/>
          <w:color w:val="000000" w:themeColor="text1"/>
          <w:kern w:val="0"/>
          <w:sz w:val="30"/>
          <w:szCs w:val="30"/>
        </w:rPr>
        <w:t>2019年预算数为80万元，比上年预算数增加了54万元，增加75 %。</w:t>
      </w:r>
    </w:p>
    <w:p w:rsidR="00AC73DA" w:rsidRPr="00816609" w:rsidRDefault="00FF7454">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3、2</w:t>
      </w:r>
      <w:r w:rsidRPr="00816609">
        <w:rPr>
          <w:rFonts w:asciiTheme="minorEastAsia" w:eastAsiaTheme="minorEastAsia" w:hAnsiTheme="minorEastAsia"/>
          <w:color w:val="000000" w:themeColor="text1"/>
          <w:kern w:val="0"/>
          <w:sz w:val="30"/>
          <w:szCs w:val="30"/>
        </w:rPr>
        <w:t>080505</w:t>
      </w:r>
      <w:r w:rsidRPr="00816609">
        <w:rPr>
          <w:rFonts w:asciiTheme="minorEastAsia" w:eastAsiaTheme="minorEastAsia" w:hAnsiTheme="minorEastAsia" w:hint="eastAsia"/>
          <w:color w:val="000000" w:themeColor="text1"/>
          <w:kern w:val="0"/>
          <w:sz w:val="30"/>
          <w:szCs w:val="30"/>
        </w:rPr>
        <w:t>机关</w:t>
      </w:r>
      <w:r w:rsidRPr="00816609">
        <w:rPr>
          <w:rFonts w:asciiTheme="minorEastAsia" w:eastAsiaTheme="minorEastAsia" w:hAnsiTheme="minorEastAsia"/>
          <w:color w:val="000000" w:themeColor="text1"/>
          <w:kern w:val="0"/>
          <w:sz w:val="30"/>
          <w:szCs w:val="30"/>
        </w:rPr>
        <w:t>事业单位基本养老保险缴费支出</w:t>
      </w:r>
      <w:r w:rsidRPr="00816609">
        <w:rPr>
          <w:rFonts w:asciiTheme="minorEastAsia" w:eastAsiaTheme="minorEastAsia" w:hAnsiTheme="minorEastAsia" w:hint="eastAsia"/>
          <w:color w:val="000000" w:themeColor="text1"/>
          <w:kern w:val="0"/>
          <w:sz w:val="30"/>
          <w:szCs w:val="30"/>
        </w:rPr>
        <w:t>2019年</w:t>
      </w:r>
      <w:r w:rsidRPr="00816609">
        <w:rPr>
          <w:rFonts w:asciiTheme="minorEastAsia" w:eastAsiaTheme="minorEastAsia" w:hAnsiTheme="minorEastAsia"/>
          <w:color w:val="000000" w:themeColor="text1"/>
          <w:kern w:val="0"/>
          <w:sz w:val="30"/>
          <w:szCs w:val="30"/>
        </w:rPr>
        <w:t>预</w:t>
      </w:r>
      <w:r w:rsidRPr="00816609">
        <w:rPr>
          <w:rFonts w:asciiTheme="minorEastAsia" w:eastAsiaTheme="minorEastAsia" w:hAnsiTheme="minorEastAsia" w:hint="eastAsia"/>
          <w:color w:val="000000" w:themeColor="text1"/>
          <w:kern w:val="0"/>
          <w:sz w:val="30"/>
          <w:szCs w:val="30"/>
        </w:rPr>
        <w:t>算数</w:t>
      </w:r>
      <w:r w:rsidRPr="00816609">
        <w:rPr>
          <w:rFonts w:asciiTheme="minorEastAsia" w:eastAsiaTheme="minorEastAsia" w:hAnsiTheme="minorEastAsia"/>
          <w:color w:val="000000" w:themeColor="text1"/>
          <w:kern w:val="0"/>
          <w:sz w:val="30"/>
          <w:szCs w:val="30"/>
        </w:rPr>
        <w:t>为</w:t>
      </w:r>
      <w:r w:rsidRPr="00816609">
        <w:rPr>
          <w:rFonts w:asciiTheme="minorEastAsia" w:eastAsiaTheme="minorEastAsia" w:hAnsiTheme="minorEastAsia" w:hint="eastAsia"/>
          <w:color w:val="000000" w:themeColor="text1"/>
          <w:kern w:val="0"/>
          <w:sz w:val="30"/>
          <w:szCs w:val="30"/>
        </w:rPr>
        <w:t>19.46万元</w:t>
      </w:r>
      <w:r w:rsidRPr="00816609">
        <w:rPr>
          <w:rFonts w:asciiTheme="minorEastAsia" w:eastAsiaTheme="minorEastAsia" w:hAnsiTheme="minorEastAsia"/>
          <w:color w:val="000000" w:themeColor="text1"/>
          <w:kern w:val="0"/>
          <w:sz w:val="30"/>
          <w:szCs w:val="30"/>
        </w:rPr>
        <w:t>，比去年</w:t>
      </w:r>
      <w:r w:rsidRPr="00816609">
        <w:rPr>
          <w:rFonts w:asciiTheme="minorEastAsia" w:eastAsiaTheme="minorEastAsia" w:hAnsiTheme="minorEastAsia" w:hint="eastAsia"/>
          <w:color w:val="000000" w:themeColor="text1"/>
          <w:kern w:val="0"/>
          <w:sz w:val="30"/>
          <w:szCs w:val="30"/>
        </w:rPr>
        <w:t>减少0.73万元，减少1.03</w:t>
      </w:r>
      <w:r w:rsidRPr="00816609">
        <w:rPr>
          <w:rFonts w:asciiTheme="minorEastAsia" w:eastAsiaTheme="minorEastAsia" w:hAnsiTheme="minor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w:t>
      </w:r>
    </w:p>
    <w:p w:rsidR="00AC73DA" w:rsidRPr="00816609" w:rsidRDefault="00FF7454">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4、2</w:t>
      </w:r>
      <w:r w:rsidRPr="00816609">
        <w:rPr>
          <w:rFonts w:asciiTheme="minorEastAsia" w:eastAsiaTheme="minorEastAsia" w:hAnsiTheme="minorEastAsia"/>
          <w:color w:val="000000" w:themeColor="text1"/>
          <w:kern w:val="0"/>
          <w:sz w:val="30"/>
          <w:szCs w:val="30"/>
        </w:rPr>
        <w:t>10110</w:t>
      </w:r>
      <w:r w:rsidRPr="00816609">
        <w:rPr>
          <w:rFonts w:asciiTheme="minorEastAsia" w:eastAsiaTheme="minorEastAsia" w:hAnsiTheme="minorEastAsia" w:hint="eastAsia"/>
          <w:color w:val="000000" w:themeColor="text1"/>
          <w:kern w:val="0"/>
          <w:sz w:val="30"/>
          <w:szCs w:val="30"/>
        </w:rPr>
        <w:t>1行政</w:t>
      </w:r>
      <w:r w:rsidRPr="00816609">
        <w:rPr>
          <w:rFonts w:asciiTheme="minorEastAsia" w:eastAsiaTheme="minorEastAsia" w:hAnsiTheme="minorEastAsia"/>
          <w:color w:val="000000" w:themeColor="text1"/>
          <w:kern w:val="0"/>
          <w:sz w:val="30"/>
          <w:szCs w:val="30"/>
        </w:rPr>
        <w:t>单位</w:t>
      </w:r>
      <w:r w:rsidRPr="00816609">
        <w:rPr>
          <w:rFonts w:asciiTheme="minorEastAsia" w:eastAsiaTheme="minorEastAsia" w:hAnsiTheme="minorEastAsia" w:hint="eastAsia"/>
          <w:color w:val="000000" w:themeColor="text1"/>
          <w:kern w:val="0"/>
          <w:sz w:val="30"/>
          <w:szCs w:val="30"/>
        </w:rPr>
        <w:t>医疗</w:t>
      </w:r>
      <w:r w:rsidRPr="00816609">
        <w:rPr>
          <w:rFonts w:asciiTheme="minorEastAsia" w:eastAsiaTheme="minorEastAsia" w:hAnsiTheme="minorEastAsia"/>
          <w:color w:val="000000" w:themeColor="text1"/>
          <w:kern w:val="0"/>
          <w:sz w:val="30"/>
          <w:szCs w:val="30"/>
        </w:rPr>
        <w:t>支出</w:t>
      </w:r>
      <w:r w:rsidRPr="00816609">
        <w:rPr>
          <w:rFonts w:asciiTheme="minorEastAsia" w:eastAsiaTheme="minorEastAsia" w:hAnsiTheme="minorEastAsia" w:hint="eastAsia"/>
          <w:color w:val="000000" w:themeColor="text1"/>
          <w:kern w:val="0"/>
          <w:sz w:val="30"/>
          <w:szCs w:val="30"/>
        </w:rPr>
        <w:t>2019年</w:t>
      </w:r>
      <w:r w:rsidRPr="00816609">
        <w:rPr>
          <w:rFonts w:asciiTheme="minorEastAsia" w:eastAsiaTheme="minorEastAsia" w:hAnsiTheme="minorEastAsia"/>
          <w:color w:val="000000" w:themeColor="text1"/>
          <w:kern w:val="0"/>
          <w:sz w:val="30"/>
          <w:szCs w:val="30"/>
        </w:rPr>
        <w:t>预</w:t>
      </w:r>
      <w:r w:rsidRPr="00816609">
        <w:rPr>
          <w:rFonts w:asciiTheme="minorEastAsia" w:eastAsiaTheme="minorEastAsia" w:hAnsiTheme="minorEastAsia" w:hint="eastAsia"/>
          <w:color w:val="000000" w:themeColor="text1"/>
          <w:kern w:val="0"/>
          <w:sz w:val="30"/>
          <w:szCs w:val="30"/>
        </w:rPr>
        <w:t>算数</w:t>
      </w:r>
      <w:r w:rsidRPr="00816609">
        <w:rPr>
          <w:rFonts w:asciiTheme="minorEastAsia" w:eastAsiaTheme="minorEastAsia" w:hAnsiTheme="minorEastAsia"/>
          <w:color w:val="000000" w:themeColor="text1"/>
          <w:kern w:val="0"/>
          <w:sz w:val="30"/>
          <w:szCs w:val="30"/>
        </w:rPr>
        <w:t>为</w:t>
      </w:r>
      <w:r w:rsidRPr="00816609">
        <w:rPr>
          <w:rFonts w:asciiTheme="minorEastAsia" w:eastAsiaTheme="minorEastAsia" w:hAnsiTheme="minorEastAsia" w:hint="eastAsia"/>
          <w:color w:val="000000" w:themeColor="text1"/>
          <w:kern w:val="0"/>
          <w:sz w:val="30"/>
          <w:szCs w:val="30"/>
        </w:rPr>
        <w:t>16.49万元</w:t>
      </w:r>
      <w:r w:rsidRPr="00816609">
        <w:rPr>
          <w:rFonts w:asciiTheme="minorEastAsia" w:eastAsiaTheme="minorEastAsia" w:hAnsiTheme="minorEastAsia"/>
          <w:color w:val="000000" w:themeColor="text1"/>
          <w:kern w:val="0"/>
          <w:sz w:val="30"/>
          <w:szCs w:val="30"/>
        </w:rPr>
        <w:t>，比去年</w:t>
      </w:r>
      <w:r w:rsidRPr="00816609">
        <w:rPr>
          <w:rFonts w:asciiTheme="minorEastAsia" w:eastAsiaTheme="minorEastAsia" w:hAnsiTheme="minorEastAsia" w:hint="eastAsia"/>
          <w:color w:val="000000" w:themeColor="text1"/>
          <w:kern w:val="0"/>
          <w:sz w:val="30"/>
          <w:szCs w:val="30"/>
        </w:rPr>
        <w:t>减少0.5万元，减少</w:t>
      </w:r>
      <w:r w:rsidRPr="00816609">
        <w:rPr>
          <w:rFonts w:asciiTheme="minorEastAsia" w:eastAsiaTheme="minorEastAsia" w:hAnsiTheme="minorEastAsia"/>
          <w:color w:val="000000" w:themeColor="text1"/>
          <w:kern w:val="0"/>
          <w:sz w:val="30"/>
          <w:szCs w:val="30"/>
        </w:rPr>
        <w:t>0.0</w:t>
      </w:r>
      <w:r w:rsidRPr="00816609">
        <w:rPr>
          <w:rFonts w:asciiTheme="minorEastAsia" w:eastAsiaTheme="minorEastAsia" w:hAnsiTheme="minorEastAsia" w:hint="eastAsia"/>
          <w:color w:val="000000" w:themeColor="text1"/>
          <w:kern w:val="0"/>
          <w:sz w:val="30"/>
          <w:szCs w:val="30"/>
        </w:rPr>
        <w:t>1</w:t>
      </w:r>
      <w:r w:rsidRPr="00816609">
        <w:rPr>
          <w:rFonts w:asciiTheme="minorEastAsia" w:eastAsiaTheme="minorEastAsia" w:hAnsiTheme="minor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w:t>
      </w:r>
    </w:p>
    <w:p w:rsidR="00AC73DA" w:rsidRPr="00816609" w:rsidRDefault="00FF7454">
      <w:pPr>
        <w:widowControl/>
        <w:jc w:val="left"/>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 xml:space="preserve">　　5、</w:t>
      </w:r>
      <w:r w:rsidRPr="00816609">
        <w:rPr>
          <w:rFonts w:asciiTheme="minorEastAsia" w:eastAsiaTheme="minorEastAsia" w:hAnsiTheme="minorEastAsia"/>
          <w:color w:val="000000" w:themeColor="text1"/>
          <w:kern w:val="0"/>
          <w:sz w:val="30"/>
          <w:szCs w:val="30"/>
        </w:rPr>
        <w:t>2210</w:t>
      </w:r>
      <w:r w:rsidRPr="00816609">
        <w:rPr>
          <w:rFonts w:asciiTheme="minorEastAsia" w:eastAsiaTheme="minorEastAsia" w:hAnsiTheme="minorEastAsia" w:hint="eastAsia"/>
          <w:color w:val="000000" w:themeColor="text1"/>
          <w:kern w:val="0"/>
          <w:sz w:val="30"/>
          <w:szCs w:val="30"/>
        </w:rPr>
        <w:t>201住房保障</w:t>
      </w:r>
      <w:r w:rsidRPr="00816609">
        <w:rPr>
          <w:rFonts w:asciiTheme="minorEastAsia" w:eastAsiaTheme="minorEastAsia" w:hAnsiTheme="minorEastAsia"/>
          <w:color w:val="000000" w:themeColor="text1"/>
          <w:kern w:val="0"/>
          <w:sz w:val="30"/>
          <w:szCs w:val="30"/>
        </w:rPr>
        <w:t>缴费支出</w:t>
      </w:r>
      <w:r w:rsidRPr="00816609">
        <w:rPr>
          <w:rFonts w:asciiTheme="minorEastAsia" w:eastAsiaTheme="minorEastAsia" w:hAnsiTheme="minorEastAsia" w:hint="eastAsia"/>
          <w:color w:val="000000" w:themeColor="text1"/>
          <w:kern w:val="0"/>
          <w:sz w:val="30"/>
          <w:szCs w:val="30"/>
        </w:rPr>
        <w:t>2019年</w:t>
      </w:r>
      <w:r w:rsidRPr="00816609">
        <w:rPr>
          <w:rFonts w:asciiTheme="minorEastAsia" w:eastAsiaTheme="minorEastAsia" w:hAnsiTheme="minorEastAsia"/>
          <w:color w:val="000000" w:themeColor="text1"/>
          <w:kern w:val="0"/>
          <w:sz w:val="30"/>
          <w:szCs w:val="30"/>
        </w:rPr>
        <w:t>预</w:t>
      </w:r>
      <w:r w:rsidRPr="00816609">
        <w:rPr>
          <w:rFonts w:asciiTheme="minorEastAsia" w:eastAsiaTheme="minorEastAsia" w:hAnsiTheme="minorEastAsia" w:hint="eastAsia"/>
          <w:color w:val="000000" w:themeColor="text1"/>
          <w:kern w:val="0"/>
          <w:sz w:val="30"/>
          <w:szCs w:val="30"/>
        </w:rPr>
        <w:t>算数</w:t>
      </w:r>
      <w:r w:rsidRPr="00816609">
        <w:rPr>
          <w:rFonts w:asciiTheme="minorEastAsia" w:eastAsiaTheme="minorEastAsia" w:hAnsiTheme="minorEastAsia"/>
          <w:color w:val="000000" w:themeColor="text1"/>
          <w:kern w:val="0"/>
          <w:sz w:val="30"/>
          <w:szCs w:val="30"/>
        </w:rPr>
        <w:t>为</w:t>
      </w:r>
      <w:r w:rsidRPr="00816609">
        <w:rPr>
          <w:rFonts w:asciiTheme="minorEastAsia" w:eastAsiaTheme="minorEastAsia" w:hAnsiTheme="minorEastAsia" w:hint="eastAsia"/>
          <w:color w:val="000000" w:themeColor="text1"/>
          <w:kern w:val="0"/>
          <w:sz w:val="30"/>
          <w:szCs w:val="30"/>
        </w:rPr>
        <w:t>11.08万元</w:t>
      </w:r>
      <w:r w:rsidRPr="00816609">
        <w:rPr>
          <w:rFonts w:asciiTheme="minorEastAsia" w:eastAsiaTheme="minorEastAsia" w:hAnsiTheme="minorEastAsia"/>
          <w:color w:val="000000" w:themeColor="text1"/>
          <w:kern w:val="0"/>
          <w:sz w:val="30"/>
          <w:szCs w:val="30"/>
        </w:rPr>
        <w:t>，比去年</w:t>
      </w:r>
      <w:r w:rsidRPr="00816609">
        <w:rPr>
          <w:rFonts w:asciiTheme="minorEastAsia" w:eastAsiaTheme="minorEastAsia" w:hAnsiTheme="minorEastAsia" w:hint="eastAsia"/>
          <w:color w:val="000000" w:themeColor="text1"/>
          <w:kern w:val="0"/>
          <w:sz w:val="30"/>
          <w:szCs w:val="30"/>
        </w:rPr>
        <w:t>减少0.88万元，减少</w:t>
      </w:r>
      <w:r w:rsidRPr="00816609">
        <w:rPr>
          <w:rFonts w:asciiTheme="minorEastAsia" w:eastAsiaTheme="minorEastAsia" w:hAnsiTheme="minorEastAsia"/>
          <w:color w:val="000000" w:themeColor="text1"/>
          <w:kern w:val="0"/>
          <w:sz w:val="30"/>
          <w:szCs w:val="30"/>
        </w:rPr>
        <w:t>0.</w:t>
      </w:r>
      <w:r w:rsidRPr="00816609">
        <w:rPr>
          <w:rFonts w:asciiTheme="minorEastAsia" w:eastAsiaTheme="minorEastAsia" w:hAnsiTheme="minorEastAsia" w:hint="eastAsia"/>
          <w:color w:val="000000" w:themeColor="text1"/>
          <w:kern w:val="0"/>
          <w:sz w:val="30"/>
          <w:szCs w:val="30"/>
        </w:rPr>
        <w:t>01</w:t>
      </w:r>
      <w:r w:rsidRPr="00816609">
        <w:rPr>
          <w:rFonts w:asciiTheme="minorEastAsia" w:eastAsiaTheme="minorEastAsia" w:hAnsiTheme="minor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六</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一般公共预算基本支出表（部门经济分类）情况说明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2019年度总工会部门一般公共预算基本支</w:t>
      </w:r>
      <w:r w:rsidRPr="00816609">
        <w:rPr>
          <w:rFonts w:asciiTheme="minorEastAsia" w:eastAsiaTheme="minorEastAsia" w:hAnsiTheme="minorEastAsia" w:hint="eastAsia"/>
          <w:color w:val="000000" w:themeColor="text1"/>
          <w:kern w:val="0"/>
          <w:sz w:val="30"/>
          <w:szCs w:val="30"/>
        </w:rPr>
        <w:t>出</w:t>
      </w:r>
      <w:r w:rsidRPr="00816609">
        <w:rPr>
          <w:rFonts w:asciiTheme="minorEastAsia" w:eastAsiaTheme="minorEastAsia" w:hAnsiTheme="minorEastAsia"/>
          <w:color w:val="000000" w:themeColor="text1"/>
          <w:kern w:val="0"/>
          <w:sz w:val="30"/>
          <w:szCs w:val="30"/>
        </w:rPr>
        <w:t>1</w:t>
      </w:r>
      <w:r w:rsidRPr="00816609">
        <w:rPr>
          <w:rFonts w:asciiTheme="minorEastAsia" w:eastAsiaTheme="minorEastAsia" w:hAnsiTheme="minorEastAsia" w:hint="eastAsia"/>
          <w:color w:val="000000" w:themeColor="text1"/>
          <w:kern w:val="0"/>
          <w:sz w:val="30"/>
          <w:szCs w:val="30"/>
        </w:rPr>
        <w:t>6</w:t>
      </w:r>
      <w:r w:rsidRPr="00816609">
        <w:rPr>
          <w:rFonts w:asciiTheme="minorEastAsia" w:eastAsiaTheme="minorEastAsia" w:hAnsiTheme="minorEastAsia"/>
          <w:color w:val="000000" w:themeColor="text1"/>
          <w:kern w:val="0"/>
          <w:sz w:val="30"/>
          <w:szCs w:val="30"/>
        </w:rPr>
        <w:t>8</w:t>
      </w:r>
      <w:r w:rsidRPr="00816609">
        <w:rPr>
          <w:rFonts w:asciiTheme="minorEastAsia" w:eastAsiaTheme="minorEastAsia" w:hAnsiTheme="minorEastAsia" w:hint="eastAsia"/>
          <w:color w:val="000000" w:themeColor="text1"/>
          <w:kern w:val="0"/>
          <w:sz w:val="30"/>
          <w:szCs w:val="30"/>
        </w:rPr>
        <w:t>.73万元。</w:t>
      </w:r>
      <w:r w:rsidRPr="00816609">
        <w:rPr>
          <w:rFonts w:asciiTheme="minorEastAsia" w:eastAsiaTheme="minorEastAsia" w:hAnsiTheme="minorEastAsia" w:hint="eastAsia"/>
          <w:color w:val="333333"/>
          <w:kern w:val="0"/>
          <w:sz w:val="30"/>
          <w:szCs w:val="30"/>
        </w:rPr>
        <w:lastRenderedPageBreak/>
        <w:t>其中：</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1、工资福利支出</w:t>
      </w:r>
      <w:r w:rsidRPr="00816609">
        <w:rPr>
          <w:rFonts w:asciiTheme="minorEastAsia" w:eastAsiaTheme="minorEastAsia" w:hAnsiTheme="minorEastAsia"/>
          <w:color w:val="333333"/>
          <w:kern w:val="0"/>
          <w:sz w:val="30"/>
          <w:szCs w:val="30"/>
        </w:rPr>
        <w:t>158</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6万元，主要包括：基本工资</w:t>
      </w:r>
      <w:r w:rsidRPr="00816609">
        <w:rPr>
          <w:rFonts w:asciiTheme="minorEastAsia" w:eastAsiaTheme="minorEastAsia" w:hAnsiTheme="minorEastAsia"/>
          <w:color w:val="333333"/>
          <w:kern w:val="0"/>
          <w:sz w:val="30"/>
          <w:szCs w:val="30"/>
        </w:rPr>
        <w:t>59</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4</w:t>
      </w:r>
      <w:r w:rsidRPr="00816609">
        <w:rPr>
          <w:rFonts w:asciiTheme="minorEastAsia" w:eastAsiaTheme="minorEastAsia" w:hAnsiTheme="minorEastAsia" w:hint="eastAsia"/>
          <w:color w:val="333333"/>
          <w:kern w:val="0"/>
          <w:sz w:val="30"/>
          <w:szCs w:val="30"/>
        </w:rPr>
        <w:t>9万元、津贴补贴</w:t>
      </w:r>
      <w:r w:rsidRPr="00816609">
        <w:rPr>
          <w:rFonts w:asciiTheme="minorEastAsia" w:eastAsiaTheme="minorEastAsia" w:hAnsiTheme="minorEastAsia"/>
          <w:color w:val="333333"/>
          <w:kern w:val="0"/>
          <w:sz w:val="30"/>
          <w:szCs w:val="30"/>
        </w:rPr>
        <w:t>46</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33</w:t>
      </w:r>
      <w:r w:rsidRPr="00816609">
        <w:rPr>
          <w:rFonts w:asciiTheme="minorEastAsia" w:eastAsiaTheme="minorEastAsia" w:hAnsiTheme="minorEastAsia" w:hint="eastAsia"/>
          <w:color w:val="333333"/>
          <w:kern w:val="0"/>
          <w:sz w:val="30"/>
          <w:szCs w:val="30"/>
        </w:rPr>
        <w:t>万元、年终一次性奖金</w:t>
      </w:r>
      <w:r w:rsidRPr="00816609">
        <w:rPr>
          <w:rFonts w:asciiTheme="minorEastAsia" w:eastAsiaTheme="minorEastAsia" w:hAnsiTheme="minorEastAsia"/>
          <w:color w:val="333333"/>
          <w:kern w:val="0"/>
          <w:sz w:val="30"/>
          <w:szCs w:val="30"/>
        </w:rPr>
        <w:t>5</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21</w:t>
      </w:r>
      <w:r w:rsidRPr="00816609">
        <w:rPr>
          <w:rFonts w:asciiTheme="minorEastAsia" w:eastAsiaTheme="minorEastAsia" w:hAnsiTheme="minorEastAsia" w:hint="eastAsia"/>
          <w:color w:val="333333"/>
          <w:kern w:val="0"/>
          <w:sz w:val="30"/>
          <w:szCs w:val="30"/>
        </w:rPr>
        <w:t>万元、机关事业单位基本养老保险缴费</w:t>
      </w:r>
      <w:r w:rsidRPr="00816609">
        <w:rPr>
          <w:rFonts w:asciiTheme="minorEastAsia" w:eastAsiaTheme="minorEastAsia" w:hAnsiTheme="minorEastAsia"/>
          <w:color w:val="333333"/>
          <w:kern w:val="0"/>
          <w:sz w:val="30"/>
          <w:szCs w:val="30"/>
        </w:rPr>
        <w:t>19</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46</w:t>
      </w:r>
      <w:r w:rsidRPr="00816609">
        <w:rPr>
          <w:rFonts w:asciiTheme="minorEastAsia" w:eastAsiaTheme="minorEastAsia" w:hAnsiTheme="minorEastAsia" w:hint="eastAsia"/>
          <w:color w:val="333333"/>
          <w:kern w:val="0"/>
          <w:sz w:val="30"/>
          <w:szCs w:val="30"/>
        </w:rPr>
        <w:t>万元、职工基本医疗保险缴费</w:t>
      </w:r>
      <w:r w:rsidRPr="00816609">
        <w:rPr>
          <w:rFonts w:asciiTheme="minorEastAsia" w:eastAsiaTheme="minorEastAsia" w:hAnsiTheme="minorEastAsia"/>
          <w:color w:val="333333"/>
          <w:kern w:val="0"/>
          <w:sz w:val="30"/>
          <w:szCs w:val="30"/>
        </w:rPr>
        <w:t>16</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4</w:t>
      </w:r>
      <w:r w:rsidRPr="00816609">
        <w:rPr>
          <w:rFonts w:asciiTheme="minorEastAsia" w:eastAsiaTheme="minorEastAsia" w:hAnsiTheme="minorEastAsia" w:hint="eastAsia"/>
          <w:color w:val="333333"/>
          <w:kern w:val="0"/>
          <w:sz w:val="30"/>
          <w:szCs w:val="30"/>
        </w:rPr>
        <w:t>8万元、住房公积金</w:t>
      </w:r>
      <w:r w:rsidRPr="00816609">
        <w:rPr>
          <w:rFonts w:asciiTheme="minorEastAsia" w:eastAsiaTheme="minorEastAsia" w:hAnsiTheme="minorEastAsia"/>
          <w:color w:val="333333"/>
          <w:kern w:val="0"/>
          <w:sz w:val="30"/>
          <w:szCs w:val="30"/>
        </w:rPr>
        <w:t>11</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08</w:t>
      </w:r>
      <w:r w:rsidRPr="00816609">
        <w:rPr>
          <w:rFonts w:asciiTheme="minorEastAsia" w:eastAsiaTheme="minorEastAsia" w:hAnsiTheme="minorEastAsia" w:hint="eastAsia"/>
          <w:color w:val="333333"/>
          <w:kern w:val="0"/>
          <w:sz w:val="30"/>
          <w:szCs w:val="30"/>
        </w:rPr>
        <w:t>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2、按定额管理的商品服务支出</w:t>
      </w:r>
      <w:r w:rsidRPr="00816609">
        <w:rPr>
          <w:rFonts w:asciiTheme="minorEastAsia" w:eastAsiaTheme="minorEastAsia" w:hAnsiTheme="minorEastAsia"/>
          <w:color w:val="333333"/>
          <w:kern w:val="0"/>
          <w:sz w:val="30"/>
          <w:szCs w:val="30"/>
        </w:rPr>
        <w:t>10</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62</w:t>
      </w:r>
      <w:r w:rsidRPr="00816609">
        <w:rPr>
          <w:rFonts w:asciiTheme="minorEastAsia" w:eastAsiaTheme="minorEastAsia" w:hAnsiTheme="minorEastAsia" w:hint="eastAsia"/>
          <w:color w:val="333333"/>
          <w:kern w:val="0"/>
          <w:sz w:val="30"/>
          <w:szCs w:val="30"/>
        </w:rPr>
        <w:t>万元，主要包括：办公费</w:t>
      </w:r>
      <w:r w:rsidRPr="00816609">
        <w:rPr>
          <w:rFonts w:asciiTheme="minorEastAsia" w:eastAsiaTheme="minorEastAsia" w:hAnsiTheme="minorEastAsia"/>
          <w:color w:val="333333"/>
          <w:kern w:val="0"/>
          <w:sz w:val="30"/>
          <w:szCs w:val="30"/>
        </w:rPr>
        <w:t>2</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50</w:t>
      </w:r>
      <w:r w:rsidRPr="00816609">
        <w:rPr>
          <w:rFonts w:asciiTheme="minorEastAsia" w:eastAsiaTheme="minorEastAsia" w:hAnsiTheme="minorEastAsia" w:hint="eastAsia"/>
          <w:color w:val="333333"/>
          <w:kern w:val="0"/>
          <w:sz w:val="30"/>
          <w:szCs w:val="30"/>
        </w:rPr>
        <w:t>万元、印刷费0.</w:t>
      </w:r>
      <w:r w:rsidRPr="00816609">
        <w:rPr>
          <w:rFonts w:asciiTheme="minorEastAsia" w:eastAsiaTheme="minorEastAsia" w:hAnsiTheme="minorEastAsia"/>
          <w:color w:val="333333"/>
          <w:kern w:val="0"/>
          <w:sz w:val="30"/>
          <w:szCs w:val="30"/>
        </w:rPr>
        <w:t>60</w:t>
      </w:r>
      <w:r w:rsidRPr="00816609">
        <w:rPr>
          <w:rFonts w:asciiTheme="minorEastAsia" w:eastAsiaTheme="minorEastAsia" w:hAnsiTheme="minorEastAsia" w:hint="eastAsia"/>
          <w:color w:val="333333"/>
          <w:kern w:val="0"/>
          <w:sz w:val="30"/>
          <w:szCs w:val="30"/>
        </w:rPr>
        <w:t>万元、手续费0.</w:t>
      </w:r>
      <w:r w:rsidRPr="00816609">
        <w:rPr>
          <w:rFonts w:asciiTheme="minorEastAsia" w:eastAsiaTheme="minorEastAsia" w:hAnsiTheme="minorEastAsia"/>
          <w:color w:val="333333"/>
          <w:kern w:val="0"/>
          <w:sz w:val="30"/>
          <w:szCs w:val="30"/>
        </w:rPr>
        <w:t>20</w:t>
      </w:r>
      <w:r w:rsidRPr="00816609">
        <w:rPr>
          <w:rFonts w:asciiTheme="minorEastAsia" w:eastAsiaTheme="minorEastAsia" w:hAnsiTheme="minorEastAsia" w:hint="eastAsia"/>
          <w:color w:val="333333"/>
          <w:kern w:val="0"/>
          <w:sz w:val="30"/>
          <w:szCs w:val="30"/>
        </w:rPr>
        <w:t>万元、水费0万元、邮电费0.</w:t>
      </w:r>
      <w:r w:rsidRPr="00816609">
        <w:rPr>
          <w:rFonts w:asciiTheme="minorEastAsia" w:eastAsiaTheme="minorEastAsia" w:hAnsiTheme="minorEastAsia"/>
          <w:color w:val="333333"/>
          <w:kern w:val="0"/>
          <w:sz w:val="30"/>
          <w:szCs w:val="30"/>
        </w:rPr>
        <w:t>80</w:t>
      </w:r>
      <w:r w:rsidRPr="00816609">
        <w:rPr>
          <w:rFonts w:asciiTheme="minorEastAsia" w:eastAsiaTheme="minorEastAsia" w:hAnsiTheme="minorEastAsia" w:hint="eastAsia"/>
          <w:color w:val="333333"/>
          <w:kern w:val="0"/>
          <w:sz w:val="30"/>
          <w:szCs w:val="30"/>
        </w:rPr>
        <w:t>万元、差旅费</w:t>
      </w:r>
      <w:r w:rsidRPr="00816609">
        <w:rPr>
          <w:rFonts w:asciiTheme="minorEastAsia" w:eastAsiaTheme="minorEastAsia" w:hAnsiTheme="minorEastAsia"/>
          <w:color w:val="333333"/>
          <w:kern w:val="0"/>
          <w:sz w:val="30"/>
          <w:szCs w:val="30"/>
        </w:rPr>
        <w:t>1</w:t>
      </w:r>
      <w:r w:rsidRPr="00816609">
        <w:rPr>
          <w:rFonts w:asciiTheme="minorEastAsia" w:eastAsiaTheme="minorEastAsia" w:hAnsiTheme="minorEastAsia" w:hint="eastAsia"/>
          <w:color w:val="333333"/>
          <w:kern w:val="0"/>
          <w:sz w:val="30"/>
          <w:szCs w:val="30"/>
        </w:rPr>
        <w:t>万元、交通补贴</w:t>
      </w:r>
      <w:r w:rsidRPr="00816609">
        <w:rPr>
          <w:rFonts w:asciiTheme="minorEastAsia" w:eastAsiaTheme="minorEastAsia" w:hAnsiTheme="minorEastAsia"/>
          <w:color w:val="333333"/>
          <w:kern w:val="0"/>
          <w:sz w:val="30"/>
          <w:szCs w:val="30"/>
        </w:rPr>
        <w:t>5</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52</w:t>
      </w:r>
      <w:r w:rsidRPr="00816609">
        <w:rPr>
          <w:rFonts w:asciiTheme="minorEastAsia" w:eastAsiaTheme="minorEastAsia" w:hAnsiTheme="minorEastAsia" w:hint="eastAsia"/>
          <w:color w:val="333333"/>
          <w:kern w:val="0"/>
          <w:sz w:val="30"/>
          <w:szCs w:val="30"/>
        </w:rPr>
        <w:t>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3、离退休公用支出0万元，主要包括离休人员特需费0万元、离休人员公用经费0万元和退休人员公用经费0万元。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4、职工体检费支出0万元。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FF0000"/>
          <w:kern w:val="0"/>
          <w:sz w:val="30"/>
          <w:szCs w:val="30"/>
        </w:rPr>
      </w:pPr>
      <w:r w:rsidRPr="00816609">
        <w:rPr>
          <w:rFonts w:asciiTheme="minorEastAsia" w:eastAsiaTheme="minorEastAsia" w:hAnsiTheme="minorEastAsia" w:hint="eastAsia"/>
          <w:color w:val="333333"/>
          <w:kern w:val="0"/>
          <w:sz w:val="30"/>
          <w:szCs w:val="30"/>
        </w:rPr>
        <w:t>5、对个人和家庭补助支出0.05万元，主要包括：独生子女费0.05万元。</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七、一般公共预算支出表（政府经济分类）情况说明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2019年度总工会部门一般公共预算支出248.73万元，其中：</w:t>
      </w:r>
    </w:p>
    <w:p w:rsidR="00AC73DA" w:rsidRPr="00816609" w:rsidRDefault="00FF7454">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1、机关工资福利支出158.05万元，主要包括：工资奖金津补贴111.0</w:t>
      </w:r>
      <w:r w:rsidR="00673A98" w:rsidRPr="00816609">
        <w:rPr>
          <w:rFonts w:asciiTheme="minorEastAsia" w:eastAsiaTheme="minorEastAsia" w:hAnsiTheme="minorEastAsia" w:hint="eastAsia"/>
          <w:color w:val="000000" w:themeColor="text1"/>
          <w:kern w:val="0"/>
          <w:sz w:val="30"/>
          <w:szCs w:val="30"/>
        </w:rPr>
        <w:t>3</w:t>
      </w:r>
      <w:r w:rsidRPr="00816609">
        <w:rPr>
          <w:rFonts w:asciiTheme="minorEastAsia" w:eastAsiaTheme="minorEastAsia" w:hAnsiTheme="minorEastAsia" w:hint="eastAsia"/>
          <w:color w:val="000000" w:themeColor="text1"/>
          <w:kern w:val="0"/>
          <w:sz w:val="30"/>
          <w:szCs w:val="30"/>
        </w:rPr>
        <w:t>万元、社会保障缴费35.9</w:t>
      </w:r>
      <w:r w:rsidR="00673A98" w:rsidRPr="00816609">
        <w:rPr>
          <w:rFonts w:asciiTheme="minorEastAsia" w:eastAsiaTheme="minorEastAsia" w:hAnsiTheme="minorEastAsia" w:hint="eastAsia"/>
          <w:color w:val="000000" w:themeColor="text1"/>
          <w:kern w:val="0"/>
          <w:sz w:val="30"/>
          <w:szCs w:val="30"/>
        </w:rPr>
        <w:t>5</w:t>
      </w:r>
      <w:r w:rsidRPr="00816609">
        <w:rPr>
          <w:rFonts w:asciiTheme="minorEastAsia" w:eastAsiaTheme="minorEastAsia" w:hAnsiTheme="minorEastAsia" w:hint="eastAsia"/>
          <w:color w:val="000000" w:themeColor="text1"/>
          <w:kern w:val="0"/>
          <w:sz w:val="30"/>
          <w:szCs w:val="30"/>
        </w:rPr>
        <w:t>万元、住房公积金</w:t>
      </w:r>
      <w:r w:rsidRPr="00816609">
        <w:rPr>
          <w:rFonts w:asciiTheme="minorEastAsia" w:eastAsiaTheme="minorEastAsia" w:hAnsiTheme="minorEastAsia"/>
          <w:color w:val="000000" w:themeColor="text1"/>
          <w:kern w:val="0"/>
          <w:sz w:val="30"/>
          <w:szCs w:val="30"/>
        </w:rPr>
        <w:t>11</w:t>
      </w:r>
      <w:r w:rsidRPr="00816609">
        <w:rPr>
          <w:rFonts w:asciiTheme="minorEastAsia" w:eastAsiaTheme="minorEastAsia" w:hAnsiTheme="minorEastAsia" w:hint="eastAsia"/>
          <w:color w:val="000000" w:themeColor="text1"/>
          <w:kern w:val="0"/>
          <w:sz w:val="30"/>
          <w:szCs w:val="30"/>
        </w:rPr>
        <w:t>.</w:t>
      </w:r>
      <w:r w:rsidRPr="00816609">
        <w:rPr>
          <w:rFonts w:asciiTheme="minorEastAsia" w:eastAsiaTheme="minorEastAsia" w:hAnsiTheme="minorEastAsia"/>
          <w:color w:val="000000" w:themeColor="text1"/>
          <w:kern w:val="0"/>
          <w:sz w:val="30"/>
          <w:szCs w:val="30"/>
        </w:rPr>
        <w:t>08</w:t>
      </w:r>
      <w:r w:rsidRPr="00816609">
        <w:rPr>
          <w:rFonts w:asciiTheme="minorEastAsia" w:eastAsiaTheme="minorEastAsia" w:hAnsiTheme="minorEastAsia" w:hint="eastAsia"/>
          <w:color w:val="000000" w:themeColor="text1"/>
          <w:kern w:val="0"/>
          <w:sz w:val="30"/>
          <w:szCs w:val="30"/>
        </w:rPr>
        <w:t>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2、机关商品服务支出90.62万元，主要包括：办公经费90.62万元。</w:t>
      </w:r>
    </w:p>
    <w:p w:rsidR="00AC73DA" w:rsidRPr="00816609" w:rsidRDefault="00FF7454">
      <w:pPr>
        <w:spacing w:line="360" w:lineRule="auto"/>
        <w:ind w:firstLineChars="200" w:firstLine="600"/>
        <w:jc w:val="left"/>
        <w:outlineLvl w:val="2"/>
        <w:rPr>
          <w:rFonts w:asciiTheme="minorEastAsia" w:eastAsiaTheme="minorEastAsia" w:hAnsiTheme="minorEastAsia"/>
          <w:color w:val="000000" w:themeColor="text1"/>
          <w:kern w:val="0"/>
          <w:sz w:val="30"/>
          <w:szCs w:val="30"/>
        </w:rPr>
      </w:pPr>
      <w:r w:rsidRPr="00816609">
        <w:rPr>
          <w:rFonts w:asciiTheme="minorEastAsia" w:eastAsiaTheme="minorEastAsia" w:hAnsiTheme="minorEastAsia" w:hint="eastAsia"/>
          <w:color w:val="000000" w:themeColor="text1"/>
          <w:kern w:val="0"/>
          <w:sz w:val="30"/>
          <w:szCs w:val="30"/>
        </w:rPr>
        <w:t>3、对个人和家庭的补助0.05万元</w:t>
      </w:r>
      <w:r w:rsidR="00673A98" w:rsidRPr="00816609">
        <w:rPr>
          <w:rFonts w:asciiTheme="minorEastAsia" w:eastAsiaTheme="minorEastAsia" w:hAnsiTheme="minorEastAsia" w:hint="eastAsia"/>
          <w:color w:val="000000" w:themeColor="text1"/>
          <w:kern w:val="0"/>
          <w:sz w:val="30"/>
          <w:szCs w:val="30"/>
        </w:rPr>
        <w:t>,</w:t>
      </w:r>
      <w:r w:rsidRPr="00816609">
        <w:rPr>
          <w:rFonts w:asciiTheme="minorEastAsia" w:eastAsiaTheme="minorEastAsia" w:hAnsiTheme="minorEastAsia" w:hint="eastAsia"/>
          <w:color w:val="000000" w:themeColor="text1"/>
          <w:kern w:val="0"/>
          <w:sz w:val="30"/>
          <w:szCs w:val="30"/>
        </w:rPr>
        <w:t>主要包括：社会福利和救助0.05万元。</w:t>
      </w:r>
      <w:bookmarkStart w:id="0" w:name="_GoBack"/>
      <w:bookmarkEnd w:id="0"/>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lastRenderedPageBreak/>
        <w:t>八</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“三公”经费支出</w:t>
      </w:r>
      <w:r w:rsidRPr="00816609">
        <w:rPr>
          <w:rFonts w:asciiTheme="minorEastAsia" w:eastAsiaTheme="minorEastAsia" w:hAnsiTheme="minorEastAsia"/>
          <w:color w:val="333333"/>
          <w:kern w:val="0"/>
          <w:sz w:val="32"/>
          <w:szCs w:val="32"/>
        </w:rPr>
        <w:t>情况</w:t>
      </w:r>
      <w:r w:rsidRPr="00816609">
        <w:rPr>
          <w:rFonts w:asciiTheme="minorEastAsia" w:eastAsiaTheme="minorEastAsia" w:hAnsiTheme="minorEastAsia" w:hint="eastAsia"/>
          <w:color w:val="333333"/>
          <w:kern w:val="0"/>
          <w:sz w:val="32"/>
          <w:szCs w:val="32"/>
        </w:rPr>
        <w:t>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FF0000"/>
          <w:kern w:val="0"/>
          <w:sz w:val="30"/>
          <w:szCs w:val="30"/>
        </w:rPr>
      </w:pPr>
      <w:r w:rsidRPr="00816609">
        <w:rPr>
          <w:rFonts w:asciiTheme="minorEastAsia" w:eastAsiaTheme="minorEastAsia" w:hAnsiTheme="minorEastAsia" w:hint="eastAsia"/>
          <w:color w:val="333333"/>
          <w:kern w:val="0"/>
          <w:sz w:val="30"/>
          <w:szCs w:val="30"/>
        </w:rPr>
        <w:t>总工会2019年度一般公共预算财政拨款“三公”经费支出预算安排</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万元，与上年持平。其中：因公出国（境）费</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万元，与上年持平，主要原因是无此项业务；公务用车购置费</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万元，与上年持平，主要原因是无此项业务；公务用车运行费</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万元，与上年持平，主要原因是无此项业务；公务接待费</w:t>
      </w:r>
      <w:r w:rsidRPr="00816609">
        <w:rPr>
          <w:rFonts w:asciiTheme="minorEastAsia" w:eastAsiaTheme="minorEastAsia" w:hAnsiTheme="minorEastAsia"/>
          <w:color w:val="333333"/>
          <w:kern w:val="0"/>
          <w:sz w:val="30"/>
          <w:szCs w:val="30"/>
        </w:rPr>
        <w:t>0</w:t>
      </w:r>
      <w:r w:rsidRPr="00816609">
        <w:rPr>
          <w:rFonts w:asciiTheme="minorEastAsia" w:eastAsiaTheme="minorEastAsia" w:hAnsiTheme="minorEastAsia" w:hint="eastAsia"/>
          <w:color w:val="333333"/>
          <w:kern w:val="0"/>
          <w:sz w:val="30"/>
          <w:szCs w:val="30"/>
        </w:rPr>
        <w:t>万元，与上年持平，主要原因是无此项业务。</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九</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政府性基金预算支出表（功能分类）情况说明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本部门没有使用政府性基金预算拨款安排的支出。</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kern w:val="0"/>
          <w:sz w:val="32"/>
          <w:szCs w:val="32"/>
        </w:rPr>
        <w:t>十、</w:t>
      </w:r>
      <w:r w:rsidRPr="00816609">
        <w:rPr>
          <w:rFonts w:asciiTheme="minorEastAsia" w:eastAsiaTheme="minorEastAsia" w:hAnsiTheme="minorEastAsia" w:hint="eastAsia"/>
          <w:color w:val="333333"/>
          <w:kern w:val="0"/>
          <w:sz w:val="32"/>
          <w:szCs w:val="32"/>
        </w:rPr>
        <w:t>政府性基金预算支出表（部门经济科目）情况说明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本部门没有使用政府性基金预算拨款安排的支出。</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816609">
        <w:rPr>
          <w:rFonts w:asciiTheme="minorEastAsia" w:eastAsiaTheme="minorEastAsia" w:hAnsiTheme="minorEastAsia" w:hint="eastAsia"/>
          <w:kern w:val="0"/>
          <w:sz w:val="32"/>
          <w:szCs w:val="32"/>
        </w:rPr>
        <w:t>十一、政府性基金预算支出表（政府经济分类）情况说明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本部门没有使用政府性基金预算拨款安排的支出。</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十二</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机关运行经费支出情况说明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000000" w:themeColor="text1"/>
          <w:kern w:val="0"/>
          <w:sz w:val="30"/>
          <w:szCs w:val="30"/>
        </w:rPr>
        <w:t>总工会部门2019年度机关运行经费预算安排10.62万元，比2018年减少15.38万元，降低0.004%。主要原因是：各项费用都减少。其中，</w:t>
      </w:r>
      <w:r w:rsidRPr="00816609">
        <w:rPr>
          <w:rFonts w:asciiTheme="minorEastAsia" w:eastAsiaTheme="minorEastAsia" w:hAnsiTheme="minorEastAsia" w:hint="eastAsia"/>
          <w:color w:val="333333"/>
          <w:kern w:val="0"/>
          <w:sz w:val="30"/>
          <w:szCs w:val="30"/>
        </w:rPr>
        <w:t>办公费</w:t>
      </w:r>
      <w:r w:rsidRPr="00816609">
        <w:rPr>
          <w:rFonts w:asciiTheme="minorEastAsia" w:eastAsiaTheme="minorEastAsia" w:hAnsiTheme="minorEastAsia"/>
          <w:color w:val="333333"/>
          <w:kern w:val="0"/>
          <w:sz w:val="30"/>
          <w:szCs w:val="30"/>
        </w:rPr>
        <w:t>2</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50</w:t>
      </w:r>
      <w:r w:rsidRPr="00816609">
        <w:rPr>
          <w:rFonts w:asciiTheme="minorEastAsia" w:eastAsiaTheme="minorEastAsia" w:hAnsiTheme="minorEastAsia" w:hint="eastAsia"/>
          <w:color w:val="333333"/>
          <w:kern w:val="0"/>
          <w:sz w:val="30"/>
          <w:szCs w:val="30"/>
        </w:rPr>
        <w:t>万元、印刷费0.</w:t>
      </w:r>
      <w:r w:rsidRPr="00816609">
        <w:rPr>
          <w:rFonts w:asciiTheme="minorEastAsia" w:eastAsiaTheme="minorEastAsia" w:hAnsiTheme="minorEastAsia"/>
          <w:color w:val="333333"/>
          <w:kern w:val="0"/>
          <w:sz w:val="30"/>
          <w:szCs w:val="30"/>
        </w:rPr>
        <w:t>60</w:t>
      </w:r>
      <w:r w:rsidRPr="00816609">
        <w:rPr>
          <w:rFonts w:asciiTheme="minorEastAsia" w:eastAsiaTheme="minorEastAsia" w:hAnsiTheme="minorEastAsia" w:hint="eastAsia"/>
          <w:color w:val="333333"/>
          <w:kern w:val="0"/>
          <w:sz w:val="30"/>
          <w:szCs w:val="30"/>
        </w:rPr>
        <w:t>万元、手续费0.</w:t>
      </w:r>
      <w:r w:rsidRPr="00816609">
        <w:rPr>
          <w:rFonts w:asciiTheme="minorEastAsia" w:eastAsiaTheme="minorEastAsia" w:hAnsiTheme="minorEastAsia"/>
          <w:color w:val="333333"/>
          <w:kern w:val="0"/>
          <w:sz w:val="30"/>
          <w:szCs w:val="30"/>
        </w:rPr>
        <w:t>20</w:t>
      </w:r>
      <w:r w:rsidRPr="00816609">
        <w:rPr>
          <w:rFonts w:asciiTheme="minorEastAsia" w:eastAsiaTheme="minorEastAsia" w:hAnsiTheme="minorEastAsia" w:hint="eastAsia"/>
          <w:color w:val="333333"/>
          <w:kern w:val="0"/>
          <w:sz w:val="30"/>
          <w:szCs w:val="30"/>
        </w:rPr>
        <w:t>万元、水费0万元、邮电费0.</w:t>
      </w:r>
      <w:r w:rsidRPr="00816609">
        <w:rPr>
          <w:rFonts w:asciiTheme="minorEastAsia" w:eastAsiaTheme="minorEastAsia" w:hAnsiTheme="minorEastAsia"/>
          <w:color w:val="333333"/>
          <w:kern w:val="0"/>
          <w:sz w:val="30"/>
          <w:szCs w:val="30"/>
        </w:rPr>
        <w:t>80</w:t>
      </w:r>
      <w:r w:rsidRPr="00816609">
        <w:rPr>
          <w:rFonts w:asciiTheme="minorEastAsia" w:eastAsiaTheme="minorEastAsia" w:hAnsiTheme="minorEastAsia" w:hint="eastAsia"/>
          <w:color w:val="333333"/>
          <w:kern w:val="0"/>
          <w:sz w:val="30"/>
          <w:szCs w:val="30"/>
        </w:rPr>
        <w:t>万元、差旅费</w:t>
      </w:r>
      <w:r w:rsidRPr="00816609">
        <w:rPr>
          <w:rFonts w:asciiTheme="minorEastAsia" w:eastAsiaTheme="minorEastAsia" w:hAnsiTheme="minorEastAsia"/>
          <w:color w:val="333333"/>
          <w:kern w:val="0"/>
          <w:sz w:val="30"/>
          <w:szCs w:val="30"/>
        </w:rPr>
        <w:t>1</w:t>
      </w:r>
      <w:r w:rsidRPr="00816609">
        <w:rPr>
          <w:rFonts w:asciiTheme="minorEastAsia" w:eastAsiaTheme="minorEastAsia" w:hAnsiTheme="minorEastAsia" w:hint="eastAsia"/>
          <w:color w:val="333333"/>
          <w:kern w:val="0"/>
          <w:sz w:val="30"/>
          <w:szCs w:val="30"/>
        </w:rPr>
        <w:t>万元、交通补贴</w:t>
      </w:r>
      <w:r w:rsidRPr="00816609">
        <w:rPr>
          <w:rFonts w:asciiTheme="minorEastAsia" w:eastAsiaTheme="minorEastAsia" w:hAnsiTheme="minorEastAsia"/>
          <w:color w:val="333333"/>
          <w:kern w:val="0"/>
          <w:sz w:val="30"/>
          <w:szCs w:val="30"/>
        </w:rPr>
        <w:t>5</w:t>
      </w:r>
      <w:r w:rsidRPr="00816609">
        <w:rPr>
          <w:rFonts w:asciiTheme="minorEastAsia" w:eastAsiaTheme="minorEastAsia" w:hAnsiTheme="minorEastAsia" w:hint="eastAsia"/>
          <w:color w:val="333333"/>
          <w:kern w:val="0"/>
          <w:sz w:val="30"/>
          <w:szCs w:val="30"/>
        </w:rPr>
        <w:t>.</w:t>
      </w:r>
      <w:r w:rsidRPr="00816609">
        <w:rPr>
          <w:rFonts w:asciiTheme="minorEastAsia" w:eastAsiaTheme="minorEastAsia" w:hAnsiTheme="minorEastAsia"/>
          <w:color w:val="333333"/>
          <w:kern w:val="0"/>
          <w:sz w:val="30"/>
          <w:szCs w:val="30"/>
        </w:rPr>
        <w:t>52</w:t>
      </w:r>
      <w:r w:rsidRPr="00816609">
        <w:rPr>
          <w:rFonts w:asciiTheme="minorEastAsia" w:eastAsiaTheme="minorEastAsia" w:hAnsiTheme="minorEastAsia" w:hint="eastAsia"/>
          <w:color w:val="333333"/>
          <w:kern w:val="0"/>
          <w:sz w:val="30"/>
          <w:szCs w:val="30"/>
        </w:rPr>
        <w:t>万元。</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lastRenderedPageBreak/>
        <w:t>十三</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政府采购情况说明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本部门没有政府采购的支出。</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816609">
        <w:rPr>
          <w:rFonts w:asciiTheme="minorEastAsia" w:eastAsiaTheme="minorEastAsia" w:hAnsiTheme="minorEastAsia" w:hint="eastAsia"/>
          <w:color w:val="333333"/>
          <w:kern w:val="0"/>
          <w:sz w:val="32"/>
          <w:szCs w:val="32"/>
        </w:rPr>
        <w:t>十四</w:t>
      </w:r>
      <w:r w:rsidRPr="00816609">
        <w:rPr>
          <w:rFonts w:asciiTheme="minorEastAsia" w:eastAsiaTheme="minorEastAsia" w:hAnsiTheme="minorEastAsia"/>
          <w:color w:val="333333"/>
          <w:kern w:val="0"/>
          <w:sz w:val="32"/>
          <w:szCs w:val="32"/>
        </w:rPr>
        <w:t>、</w:t>
      </w:r>
      <w:r w:rsidRPr="00816609">
        <w:rPr>
          <w:rFonts w:asciiTheme="minorEastAsia" w:eastAsiaTheme="minorEastAsia" w:hAnsiTheme="minorEastAsia" w:hint="eastAsia"/>
          <w:color w:val="333333"/>
          <w:kern w:val="0"/>
          <w:sz w:val="32"/>
          <w:szCs w:val="32"/>
        </w:rPr>
        <w:t>国有资产占用情况说明</w:t>
      </w:r>
    </w:p>
    <w:p w:rsidR="00AC73DA" w:rsidRPr="00816609" w:rsidRDefault="00FF745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截至2018年12月31日，本部门共有房屋0平方米，其中：办公用房0平方米，业务用房0平方米，其他用房0平方米。共有车辆0台，其中，厅级及以上领导用车0台，一般公务用车0台、一般执法执勤用车0台、特种专业技术用车0台、其他用车0 辆；单位价值50 万元以上设备0 台（套），其中：单价100 万元以上设备0台（套）。</w:t>
      </w:r>
      <w:r w:rsidR="00F61208">
        <w:rPr>
          <w:rFonts w:asciiTheme="minorEastAsia" w:eastAsiaTheme="minorEastAsia" w:hAnsiTheme="minorEastAsia" w:hint="eastAsia"/>
          <w:color w:val="333333"/>
          <w:kern w:val="0"/>
          <w:sz w:val="30"/>
          <w:szCs w:val="30"/>
        </w:rPr>
        <w:t xml:space="preserve"> </w:t>
      </w:r>
      <w:r w:rsidR="00E32D4A">
        <w:rPr>
          <w:rFonts w:asciiTheme="minorEastAsia" w:eastAsiaTheme="minorEastAsia" w:hAnsiTheme="minorEastAsia" w:hint="eastAsia"/>
          <w:color w:val="333333"/>
          <w:kern w:val="0"/>
          <w:sz w:val="30"/>
          <w:szCs w:val="30"/>
        </w:rPr>
        <w:t>与上年相比无变化。</w:t>
      </w:r>
    </w:p>
    <w:p w:rsidR="00AC73DA" w:rsidRPr="00816609" w:rsidRDefault="00FF7454" w:rsidP="00E32D4A">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816609">
        <w:rPr>
          <w:rFonts w:asciiTheme="minorEastAsia" w:eastAsiaTheme="minorEastAsia" w:hAnsiTheme="minorEastAsia" w:hint="eastAsia"/>
          <w:kern w:val="0"/>
          <w:sz w:val="32"/>
          <w:szCs w:val="32"/>
        </w:rPr>
        <w:t>十五、行政事业性项目和专项资金绩效目标情况说明</w:t>
      </w:r>
    </w:p>
    <w:p w:rsidR="00AC73DA" w:rsidRPr="00816609" w:rsidRDefault="00FF7454">
      <w:pPr>
        <w:spacing w:line="360" w:lineRule="auto"/>
        <w:ind w:firstLineChars="200" w:firstLine="600"/>
        <w:jc w:val="left"/>
        <w:outlineLvl w:val="2"/>
        <w:rPr>
          <w:rFonts w:asciiTheme="minorEastAsia" w:eastAsiaTheme="minorEastAsia" w:hAnsiTheme="minorEastAsia"/>
          <w:color w:val="333333"/>
          <w:kern w:val="0"/>
          <w:sz w:val="30"/>
          <w:szCs w:val="30"/>
        </w:rPr>
      </w:pPr>
      <w:r w:rsidRPr="00816609">
        <w:rPr>
          <w:rFonts w:asciiTheme="minorEastAsia" w:eastAsiaTheme="minorEastAsia" w:hAnsiTheme="minorEastAsia" w:hint="eastAsia"/>
          <w:color w:val="333333"/>
          <w:kern w:val="0"/>
          <w:sz w:val="30"/>
          <w:szCs w:val="30"/>
        </w:rPr>
        <w:t>根据规定，2019年总工会部门实行绩效目标管理的项目0个，涉及预算金额0万元。</w:t>
      </w:r>
      <w:r w:rsidR="00F61208">
        <w:rPr>
          <w:rFonts w:asciiTheme="minorEastAsia" w:eastAsiaTheme="minorEastAsia" w:hAnsiTheme="minorEastAsia" w:hint="eastAsia"/>
          <w:color w:val="333333"/>
          <w:kern w:val="0"/>
          <w:sz w:val="30"/>
          <w:szCs w:val="30"/>
        </w:rPr>
        <w:t xml:space="preserve"> </w:t>
      </w:r>
    </w:p>
    <w:p w:rsidR="00AC73DA" w:rsidRDefault="00FF7454" w:rsidP="00E32D4A">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三公经费：“三公”经费是指因公出国（境）费、公务用车购置及运行维护费和公务接待费。其中，因公出国（境）费指单</w:t>
      </w:r>
      <w:r>
        <w:rPr>
          <w:rFonts w:asciiTheme="minorEastAsia" w:eastAsiaTheme="minorEastAsia" w:hAnsiTheme="minorEastAsia"/>
          <w:sz w:val="30"/>
          <w:szCs w:val="30"/>
        </w:rPr>
        <w:lastRenderedPageBreak/>
        <w:t>位工作人员公务出国（境）的住宿费、旅费、伙食补助费、杂费、培训费等支出无。</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机关运行经费：是指部门的公用经费，包括办公及印刷费、邮电费、差旅费、会议费、福利费等。</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AC73DA" w:rsidRDefault="00FF7454">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经济分类科目：是指政府支出按经济性质和具体用途所作的一种分类科目，具体设类、款两级。</w:t>
      </w:r>
    </w:p>
    <w:p w:rsidR="00AC73DA" w:rsidRDefault="00AC73DA">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AC73DA" w:rsidRDefault="00AC73DA">
      <w:pPr>
        <w:spacing w:line="360" w:lineRule="auto"/>
        <w:jc w:val="left"/>
        <w:outlineLvl w:val="2"/>
        <w:rPr>
          <w:rFonts w:asciiTheme="minorEastAsia" w:eastAsiaTheme="minorEastAsia" w:hAnsiTheme="minorEastAsia"/>
          <w:color w:val="0000FF"/>
          <w:sz w:val="32"/>
          <w:szCs w:val="32"/>
        </w:rPr>
      </w:pPr>
    </w:p>
    <w:sectPr w:rsidR="00AC73DA" w:rsidSect="00AC73DA">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4E" w:rsidRDefault="0014414E" w:rsidP="00AC73DA">
      <w:r>
        <w:separator/>
      </w:r>
    </w:p>
  </w:endnote>
  <w:endnote w:type="continuationSeparator" w:id="0">
    <w:p w:rsidR="0014414E" w:rsidRDefault="0014414E" w:rsidP="00AC7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4E" w:rsidRDefault="0014414E" w:rsidP="00AC73DA">
      <w:r>
        <w:separator/>
      </w:r>
    </w:p>
  </w:footnote>
  <w:footnote w:type="continuationSeparator" w:id="0">
    <w:p w:rsidR="0014414E" w:rsidRDefault="0014414E" w:rsidP="00AC7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DA" w:rsidRDefault="00AC73D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00DBE"/>
    <w:rsid w:val="0001188A"/>
    <w:rsid w:val="00016923"/>
    <w:rsid w:val="00035B49"/>
    <w:rsid w:val="000504B0"/>
    <w:rsid w:val="00072634"/>
    <w:rsid w:val="000A124D"/>
    <w:rsid w:val="000A38E1"/>
    <w:rsid w:val="000A4F48"/>
    <w:rsid w:val="000B072D"/>
    <w:rsid w:val="000C1341"/>
    <w:rsid w:val="000D3963"/>
    <w:rsid w:val="000E5F49"/>
    <w:rsid w:val="00110700"/>
    <w:rsid w:val="00116337"/>
    <w:rsid w:val="00116CCB"/>
    <w:rsid w:val="00131BE6"/>
    <w:rsid w:val="00135288"/>
    <w:rsid w:val="001431F3"/>
    <w:rsid w:val="0014414E"/>
    <w:rsid w:val="001523C9"/>
    <w:rsid w:val="001526A7"/>
    <w:rsid w:val="001539AA"/>
    <w:rsid w:val="00156AA9"/>
    <w:rsid w:val="00157242"/>
    <w:rsid w:val="001615D2"/>
    <w:rsid w:val="00170AD7"/>
    <w:rsid w:val="00176F0F"/>
    <w:rsid w:val="00193D86"/>
    <w:rsid w:val="001957BB"/>
    <w:rsid w:val="001E2A64"/>
    <w:rsid w:val="001E4B49"/>
    <w:rsid w:val="001F71F4"/>
    <w:rsid w:val="002012CA"/>
    <w:rsid w:val="00212AA7"/>
    <w:rsid w:val="00214027"/>
    <w:rsid w:val="00220E74"/>
    <w:rsid w:val="00254E6E"/>
    <w:rsid w:val="002705CD"/>
    <w:rsid w:val="002720B3"/>
    <w:rsid w:val="00274A77"/>
    <w:rsid w:val="00291C53"/>
    <w:rsid w:val="00293151"/>
    <w:rsid w:val="002E143B"/>
    <w:rsid w:val="002E4E42"/>
    <w:rsid w:val="002F2715"/>
    <w:rsid w:val="00302E29"/>
    <w:rsid w:val="00313737"/>
    <w:rsid w:val="003357F0"/>
    <w:rsid w:val="00364B8A"/>
    <w:rsid w:val="0037218E"/>
    <w:rsid w:val="0037630E"/>
    <w:rsid w:val="00376BEE"/>
    <w:rsid w:val="00385C06"/>
    <w:rsid w:val="003B2881"/>
    <w:rsid w:val="003C3DA9"/>
    <w:rsid w:val="003C4728"/>
    <w:rsid w:val="003E1832"/>
    <w:rsid w:val="003F09C4"/>
    <w:rsid w:val="003F1A72"/>
    <w:rsid w:val="00410ADF"/>
    <w:rsid w:val="00420E50"/>
    <w:rsid w:val="00446EB9"/>
    <w:rsid w:val="00461C7F"/>
    <w:rsid w:val="004738AD"/>
    <w:rsid w:val="00473E20"/>
    <w:rsid w:val="00477B7D"/>
    <w:rsid w:val="004B3108"/>
    <w:rsid w:val="004C00B1"/>
    <w:rsid w:val="004D36D5"/>
    <w:rsid w:val="004E1919"/>
    <w:rsid w:val="004E2122"/>
    <w:rsid w:val="004E7880"/>
    <w:rsid w:val="004F17A2"/>
    <w:rsid w:val="00501DFC"/>
    <w:rsid w:val="00503BD7"/>
    <w:rsid w:val="00521CB1"/>
    <w:rsid w:val="00525474"/>
    <w:rsid w:val="005261EC"/>
    <w:rsid w:val="005451A6"/>
    <w:rsid w:val="0055133D"/>
    <w:rsid w:val="00572BB7"/>
    <w:rsid w:val="00587DF2"/>
    <w:rsid w:val="00591170"/>
    <w:rsid w:val="005A123C"/>
    <w:rsid w:val="005A3CDB"/>
    <w:rsid w:val="005F3C2D"/>
    <w:rsid w:val="00620231"/>
    <w:rsid w:val="00621F66"/>
    <w:rsid w:val="00625E59"/>
    <w:rsid w:val="00627A52"/>
    <w:rsid w:val="00646721"/>
    <w:rsid w:val="00651098"/>
    <w:rsid w:val="006534BF"/>
    <w:rsid w:val="00660706"/>
    <w:rsid w:val="006673DF"/>
    <w:rsid w:val="00667B44"/>
    <w:rsid w:val="00673A98"/>
    <w:rsid w:val="006902B3"/>
    <w:rsid w:val="006B03DE"/>
    <w:rsid w:val="006B561F"/>
    <w:rsid w:val="006C5B1C"/>
    <w:rsid w:val="006C5F88"/>
    <w:rsid w:val="006E2C2C"/>
    <w:rsid w:val="006E5BFA"/>
    <w:rsid w:val="00705E38"/>
    <w:rsid w:val="007246BA"/>
    <w:rsid w:val="007274E2"/>
    <w:rsid w:val="00733757"/>
    <w:rsid w:val="00761A68"/>
    <w:rsid w:val="00770B3A"/>
    <w:rsid w:val="007A55A8"/>
    <w:rsid w:val="007B0B93"/>
    <w:rsid w:val="007B1E13"/>
    <w:rsid w:val="007C5765"/>
    <w:rsid w:val="007E5052"/>
    <w:rsid w:val="007E6C8C"/>
    <w:rsid w:val="007F312B"/>
    <w:rsid w:val="00801696"/>
    <w:rsid w:val="00806F15"/>
    <w:rsid w:val="00806F8A"/>
    <w:rsid w:val="0080777A"/>
    <w:rsid w:val="00811237"/>
    <w:rsid w:val="00811B53"/>
    <w:rsid w:val="00816609"/>
    <w:rsid w:val="008170B7"/>
    <w:rsid w:val="00821414"/>
    <w:rsid w:val="00825BBF"/>
    <w:rsid w:val="00830877"/>
    <w:rsid w:val="00837C40"/>
    <w:rsid w:val="00855E0E"/>
    <w:rsid w:val="00857141"/>
    <w:rsid w:val="00865EFD"/>
    <w:rsid w:val="0089494D"/>
    <w:rsid w:val="008B2ECB"/>
    <w:rsid w:val="008B561C"/>
    <w:rsid w:val="008C5F68"/>
    <w:rsid w:val="008D62DB"/>
    <w:rsid w:val="008E2F40"/>
    <w:rsid w:val="00904AE4"/>
    <w:rsid w:val="009102AC"/>
    <w:rsid w:val="009227B1"/>
    <w:rsid w:val="00933352"/>
    <w:rsid w:val="00947495"/>
    <w:rsid w:val="00961225"/>
    <w:rsid w:val="00972C75"/>
    <w:rsid w:val="00987C90"/>
    <w:rsid w:val="00992324"/>
    <w:rsid w:val="009A1C02"/>
    <w:rsid w:val="009A40B1"/>
    <w:rsid w:val="009C08BA"/>
    <w:rsid w:val="009C24E8"/>
    <w:rsid w:val="009C4479"/>
    <w:rsid w:val="009C48E6"/>
    <w:rsid w:val="009D22E9"/>
    <w:rsid w:val="009D3EE8"/>
    <w:rsid w:val="009E48EE"/>
    <w:rsid w:val="009F4FCE"/>
    <w:rsid w:val="009F4FFA"/>
    <w:rsid w:val="00A00958"/>
    <w:rsid w:val="00A04931"/>
    <w:rsid w:val="00A22037"/>
    <w:rsid w:val="00A529AA"/>
    <w:rsid w:val="00A707A7"/>
    <w:rsid w:val="00A736B8"/>
    <w:rsid w:val="00A8107E"/>
    <w:rsid w:val="00A96AE0"/>
    <w:rsid w:val="00AA413F"/>
    <w:rsid w:val="00AA57BE"/>
    <w:rsid w:val="00AB47D7"/>
    <w:rsid w:val="00AC73DA"/>
    <w:rsid w:val="00AD27A9"/>
    <w:rsid w:val="00AE33CF"/>
    <w:rsid w:val="00AE5BEE"/>
    <w:rsid w:val="00AF23F2"/>
    <w:rsid w:val="00B134EA"/>
    <w:rsid w:val="00B37B83"/>
    <w:rsid w:val="00B51CAD"/>
    <w:rsid w:val="00B57666"/>
    <w:rsid w:val="00B72404"/>
    <w:rsid w:val="00B91944"/>
    <w:rsid w:val="00B93997"/>
    <w:rsid w:val="00B964F8"/>
    <w:rsid w:val="00BA195A"/>
    <w:rsid w:val="00BA45CB"/>
    <w:rsid w:val="00BC45FF"/>
    <w:rsid w:val="00BC501C"/>
    <w:rsid w:val="00BE3887"/>
    <w:rsid w:val="00C16DEF"/>
    <w:rsid w:val="00C2661A"/>
    <w:rsid w:val="00C34ECA"/>
    <w:rsid w:val="00C37D73"/>
    <w:rsid w:val="00C425B3"/>
    <w:rsid w:val="00C5176F"/>
    <w:rsid w:val="00C526DC"/>
    <w:rsid w:val="00C65C62"/>
    <w:rsid w:val="00C66CC8"/>
    <w:rsid w:val="00C83047"/>
    <w:rsid w:val="00C83996"/>
    <w:rsid w:val="00C86B0F"/>
    <w:rsid w:val="00CA1CC1"/>
    <w:rsid w:val="00CC44C7"/>
    <w:rsid w:val="00CF7CC8"/>
    <w:rsid w:val="00D06385"/>
    <w:rsid w:val="00D15C36"/>
    <w:rsid w:val="00D20CA8"/>
    <w:rsid w:val="00D21D65"/>
    <w:rsid w:val="00D23ABA"/>
    <w:rsid w:val="00D377F1"/>
    <w:rsid w:val="00D50D3B"/>
    <w:rsid w:val="00D6014D"/>
    <w:rsid w:val="00D61D69"/>
    <w:rsid w:val="00D76349"/>
    <w:rsid w:val="00D77CB1"/>
    <w:rsid w:val="00D92CEA"/>
    <w:rsid w:val="00D950BD"/>
    <w:rsid w:val="00DA09F7"/>
    <w:rsid w:val="00DD0F3E"/>
    <w:rsid w:val="00DE062B"/>
    <w:rsid w:val="00DF3131"/>
    <w:rsid w:val="00DF4052"/>
    <w:rsid w:val="00E15C16"/>
    <w:rsid w:val="00E173CF"/>
    <w:rsid w:val="00E32D4A"/>
    <w:rsid w:val="00E41AD9"/>
    <w:rsid w:val="00E50AED"/>
    <w:rsid w:val="00E62304"/>
    <w:rsid w:val="00E63F32"/>
    <w:rsid w:val="00E751AE"/>
    <w:rsid w:val="00E7718E"/>
    <w:rsid w:val="00E91A84"/>
    <w:rsid w:val="00EB44A0"/>
    <w:rsid w:val="00EC0C51"/>
    <w:rsid w:val="00EF21E4"/>
    <w:rsid w:val="00EF559C"/>
    <w:rsid w:val="00F00A7A"/>
    <w:rsid w:val="00F02043"/>
    <w:rsid w:val="00F13C64"/>
    <w:rsid w:val="00F22D64"/>
    <w:rsid w:val="00F236DF"/>
    <w:rsid w:val="00F2397F"/>
    <w:rsid w:val="00F43392"/>
    <w:rsid w:val="00F46475"/>
    <w:rsid w:val="00F5623D"/>
    <w:rsid w:val="00F61208"/>
    <w:rsid w:val="00F6672C"/>
    <w:rsid w:val="00F731B8"/>
    <w:rsid w:val="00F811C3"/>
    <w:rsid w:val="00F96AD9"/>
    <w:rsid w:val="00FA17BB"/>
    <w:rsid w:val="00FA4A73"/>
    <w:rsid w:val="00FB1239"/>
    <w:rsid w:val="00FB6C2E"/>
    <w:rsid w:val="00FC7DBC"/>
    <w:rsid w:val="00FE5D94"/>
    <w:rsid w:val="00FF4379"/>
    <w:rsid w:val="00FF7454"/>
    <w:rsid w:val="00FF7771"/>
    <w:rsid w:val="03911490"/>
    <w:rsid w:val="043E39CA"/>
    <w:rsid w:val="083D385C"/>
    <w:rsid w:val="0BF235AC"/>
    <w:rsid w:val="0C73114C"/>
    <w:rsid w:val="0C9B60F8"/>
    <w:rsid w:val="0E2551B7"/>
    <w:rsid w:val="14BF4E99"/>
    <w:rsid w:val="185D04E3"/>
    <w:rsid w:val="228C37C9"/>
    <w:rsid w:val="23125E2E"/>
    <w:rsid w:val="25257DDF"/>
    <w:rsid w:val="31D0548C"/>
    <w:rsid w:val="38BD62C5"/>
    <w:rsid w:val="3A7E4F2C"/>
    <w:rsid w:val="4A3F396A"/>
    <w:rsid w:val="4A9B158C"/>
    <w:rsid w:val="50DD1221"/>
    <w:rsid w:val="53E23EEB"/>
    <w:rsid w:val="55DC2129"/>
    <w:rsid w:val="5EEB7370"/>
    <w:rsid w:val="76A90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3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C73DA"/>
    <w:rPr>
      <w:rFonts w:ascii="宋体" w:hAnsi="Courier New" w:cs="Courier New"/>
      <w:szCs w:val="21"/>
    </w:rPr>
  </w:style>
  <w:style w:type="paragraph" w:styleId="a4">
    <w:name w:val="footer"/>
    <w:basedOn w:val="a"/>
    <w:link w:val="Char0"/>
    <w:qFormat/>
    <w:rsid w:val="00AC73DA"/>
    <w:pPr>
      <w:tabs>
        <w:tab w:val="center" w:pos="4153"/>
        <w:tab w:val="right" w:pos="8306"/>
      </w:tabs>
      <w:snapToGrid w:val="0"/>
      <w:jc w:val="left"/>
    </w:pPr>
    <w:rPr>
      <w:sz w:val="18"/>
      <w:szCs w:val="18"/>
    </w:rPr>
  </w:style>
  <w:style w:type="paragraph" w:styleId="a5">
    <w:name w:val="header"/>
    <w:basedOn w:val="a"/>
    <w:link w:val="Char1"/>
    <w:qFormat/>
    <w:rsid w:val="00AC73D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C73DA"/>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AC73DA"/>
    <w:rPr>
      <w:color w:val="0000FF"/>
      <w:u w:val="single"/>
    </w:rPr>
  </w:style>
  <w:style w:type="character" w:customStyle="1" w:styleId="Char">
    <w:name w:val="纯文本 Char"/>
    <w:basedOn w:val="a0"/>
    <w:link w:val="a3"/>
    <w:qFormat/>
    <w:rsid w:val="00AC73DA"/>
    <w:rPr>
      <w:rFonts w:ascii="宋体" w:hAnsi="Courier New" w:cs="Courier New"/>
      <w:kern w:val="2"/>
      <w:sz w:val="21"/>
      <w:szCs w:val="21"/>
    </w:rPr>
  </w:style>
  <w:style w:type="character" w:customStyle="1" w:styleId="Char1">
    <w:name w:val="页眉 Char"/>
    <w:basedOn w:val="a0"/>
    <w:link w:val="a5"/>
    <w:qFormat/>
    <w:rsid w:val="00AC73DA"/>
    <w:rPr>
      <w:kern w:val="2"/>
      <w:sz w:val="18"/>
      <w:szCs w:val="18"/>
    </w:rPr>
  </w:style>
  <w:style w:type="character" w:customStyle="1" w:styleId="Char0">
    <w:name w:val="页脚 Char"/>
    <w:basedOn w:val="a0"/>
    <w:link w:val="a4"/>
    <w:qFormat/>
    <w:rsid w:val="00AC73DA"/>
    <w:rPr>
      <w:kern w:val="2"/>
      <w:sz w:val="18"/>
      <w:szCs w:val="18"/>
    </w:rPr>
  </w:style>
  <w:style w:type="paragraph" w:styleId="a8">
    <w:name w:val="List Paragraph"/>
    <w:basedOn w:val="a"/>
    <w:uiPriority w:val="99"/>
    <w:unhideWhenUsed/>
    <w:qFormat/>
    <w:rsid w:val="00AC73D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A6937-D908-4333-B061-60804E0B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747</Words>
  <Characters>4258</Characters>
  <Application>Microsoft Office Word</Application>
  <DocSecurity>0</DocSecurity>
  <Lines>35</Lines>
  <Paragraphs>9</Paragraphs>
  <ScaleCrop>false</ScaleCrop>
  <Company>Microsoft China</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91</cp:revision>
  <cp:lastPrinted>2017-10-25T07:47:00Z</cp:lastPrinted>
  <dcterms:created xsi:type="dcterms:W3CDTF">2018-04-09T02:32:00Z</dcterms:created>
  <dcterms:modified xsi:type="dcterms:W3CDTF">2019-01-21T01:52:00Z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