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0" w:firstLineChars="200"/>
        <w:jc w:val="center"/>
        <w:outlineLvl w:val="2"/>
        <w:rPr>
          <w:rFonts w:hint="eastAsia" w:ascii="黑体" w:hAnsi="黑体" w:eastAsia="黑体"/>
          <w:color w:val="000000" w:themeColor="text1"/>
          <w:sz w:val="48"/>
          <w:szCs w:val="48"/>
          <w:lang w:eastAsia="zh-CN"/>
        </w:rPr>
      </w:pPr>
      <w:r>
        <w:rPr>
          <w:rFonts w:ascii="黑体" w:hAnsi="黑体" w:eastAsia="黑体"/>
          <w:color w:val="000000" w:themeColor="text1"/>
          <w:sz w:val="48"/>
          <w:szCs w:val="48"/>
        </w:rPr>
        <w:t>桦南县</w:t>
      </w:r>
      <w:r>
        <w:rPr>
          <w:rFonts w:hint="eastAsia" w:ascii="黑体" w:hAnsi="黑体" w:eastAsia="黑体"/>
          <w:color w:val="000000" w:themeColor="text1"/>
          <w:sz w:val="48"/>
          <w:szCs w:val="48"/>
          <w:lang w:eastAsia="zh-CN"/>
        </w:rPr>
        <w:t>劳动保障监察局</w:t>
      </w:r>
    </w:p>
    <w:p>
      <w:pPr>
        <w:spacing w:line="360" w:lineRule="auto"/>
        <w:ind w:firstLine="960" w:firstLineChars="200"/>
        <w:jc w:val="center"/>
        <w:outlineLvl w:val="2"/>
        <w:rPr>
          <w:rFonts w:hint="eastAsia" w:ascii="黑体" w:hAnsi="黑体" w:eastAsia="黑体"/>
          <w:color w:val="000000" w:themeColor="text1"/>
          <w:sz w:val="48"/>
          <w:szCs w:val="48"/>
        </w:rPr>
      </w:pPr>
      <w:r>
        <w:rPr>
          <w:rFonts w:ascii="黑体" w:hAnsi="黑体" w:eastAsia="黑体"/>
          <w:color w:val="000000" w:themeColor="text1"/>
          <w:sz w:val="48"/>
          <w:szCs w:val="48"/>
        </w:rPr>
        <w:t>20</w:t>
      </w:r>
      <w:r>
        <w:rPr>
          <w:rFonts w:hint="eastAsia" w:ascii="黑体" w:hAnsi="黑体" w:eastAsia="黑体"/>
          <w:color w:val="000000" w:themeColor="text1"/>
          <w:sz w:val="48"/>
          <w:szCs w:val="48"/>
          <w:lang w:val="en-US" w:eastAsia="zh-CN"/>
        </w:rPr>
        <w:t>20</w:t>
      </w:r>
      <w:r>
        <w:rPr>
          <w:rFonts w:ascii="黑体" w:hAnsi="黑体" w:eastAsia="黑体"/>
          <w:color w:val="000000" w:themeColor="text1"/>
          <w:sz w:val="48"/>
          <w:szCs w:val="48"/>
        </w:rPr>
        <w:t>年预算公开情况说明</w:t>
      </w:r>
    </w:p>
    <w:p>
      <w:pPr>
        <w:tabs>
          <w:tab w:val="left" w:pos="1945"/>
        </w:tabs>
        <w:spacing w:line="360" w:lineRule="auto"/>
        <w:ind w:firstLine="960" w:firstLineChars="200"/>
        <w:jc w:val="left"/>
        <w:outlineLvl w:val="2"/>
        <w:rPr>
          <w:rFonts w:hint="default" w:ascii="黑体" w:hAnsi="黑体" w:eastAsia="黑体"/>
          <w:color w:val="000000" w:themeColor="text1"/>
          <w:sz w:val="48"/>
          <w:szCs w:val="48"/>
          <w:lang w:val="en-US" w:eastAsia="zh-CN"/>
        </w:rPr>
      </w:pPr>
      <w:r>
        <w:rPr>
          <w:rFonts w:hint="eastAsia" w:ascii="黑体" w:hAnsi="黑体" w:eastAsia="黑体"/>
          <w:color w:val="000000" w:themeColor="text1"/>
          <w:sz w:val="48"/>
          <w:szCs w:val="48"/>
          <w:lang w:eastAsia="zh-CN"/>
        </w:rPr>
        <w:tab/>
      </w:r>
      <w:r>
        <w:rPr>
          <w:rFonts w:hint="eastAsia" w:ascii="黑体" w:hAnsi="黑体" w:eastAsia="黑体"/>
          <w:color w:val="000000" w:themeColor="text1"/>
          <w:sz w:val="48"/>
          <w:szCs w:val="48"/>
          <w:lang w:val="en-US" w:eastAsia="zh-CN"/>
        </w:rPr>
        <w:t xml:space="preserve"> </w:t>
      </w:r>
    </w:p>
    <w:p>
      <w:pPr>
        <w:widowControl/>
        <w:shd w:val="clear" w:color="auto" w:fill="FFFFFF"/>
        <w:spacing w:beforeLines="50" w:afterLines="50" w:line="360" w:lineRule="auto"/>
        <w:ind w:firstLine="720" w:firstLineChars="200"/>
        <w:jc w:val="center"/>
        <w:textAlignment w:val="baseline"/>
        <w:outlineLvl w:val="1"/>
        <w:rPr>
          <w:rFonts w:ascii="黑体" w:hAnsi="黑体" w:eastAsia="黑体"/>
          <w:color w:val="000000" w:themeColor="text1"/>
          <w:kern w:val="0"/>
          <w:sz w:val="36"/>
          <w:szCs w:val="36"/>
        </w:rPr>
      </w:pPr>
      <w:r>
        <w:rPr>
          <w:rFonts w:hint="eastAsia" w:ascii="黑体" w:hAnsi="黑体" w:eastAsia="黑体"/>
          <w:color w:val="000000" w:themeColor="text1"/>
          <w:kern w:val="0"/>
          <w:sz w:val="36"/>
          <w:szCs w:val="36"/>
        </w:rPr>
        <w:t>第二章 部门概况</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asciiTheme="minorEastAsia" w:hAnsiTheme="minorEastAsia" w:eastAsiaTheme="minorEastAsia"/>
          <w:color w:val="000000" w:themeColor="text1"/>
          <w:kern w:val="0"/>
          <w:sz w:val="32"/>
          <w:szCs w:val="32"/>
        </w:rPr>
        <w:t>一、部门主要工作职能</w:t>
      </w:r>
    </w:p>
    <w:p>
      <w:pPr>
        <w:spacing w:before="100" w:after="100" w:line="580" w:lineRule="exact"/>
        <w:rPr>
          <w:rFonts w:ascii="宋体" w:hAnsi="宋体" w:cs="宋体"/>
          <w:color w:val="000000" w:themeColor="text1"/>
          <w:sz w:val="32"/>
          <w:szCs w:val="32"/>
        </w:rPr>
      </w:pPr>
      <w:r>
        <w:rPr>
          <w:rFonts w:hint="eastAsia" w:ascii="宋体" w:hAnsi="宋体" w:cs="宋体"/>
          <w:color w:val="000000" w:themeColor="text1"/>
          <w:sz w:val="32"/>
          <w:szCs w:val="32"/>
        </w:rPr>
        <w:t>（1）宣传劳动保障法律、法规和规章，督促用人单位贯彻执行；</w:t>
      </w:r>
    </w:p>
    <w:p>
      <w:pPr>
        <w:spacing w:before="100" w:after="100" w:line="580" w:lineRule="exact"/>
        <w:rPr>
          <w:rFonts w:ascii="宋体" w:hAnsi="宋体" w:cs="宋体"/>
          <w:color w:val="000000" w:themeColor="text1"/>
          <w:sz w:val="32"/>
          <w:szCs w:val="32"/>
        </w:rPr>
      </w:pPr>
      <w:r>
        <w:rPr>
          <w:rFonts w:hint="eastAsia" w:ascii="宋体" w:hAnsi="宋体" w:cs="宋体"/>
          <w:color w:val="000000" w:themeColor="text1"/>
          <w:sz w:val="32"/>
          <w:szCs w:val="32"/>
        </w:rPr>
        <w:t>（2）检查用人单位遵守劳动保障法律、法规和规章的情况；</w:t>
      </w:r>
    </w:p>
    <w:p>
      <w:pPr>
        <w:spacing w:before="100" w:after="100" w:line="580" w:lineRule="exact"/>
        <w:rPr>
          <w:rFonts w:ascii="宋体" w:hAnsi="宋体" w:cs="宋体"/>
          <w:color w:val="000000" w:themeColor="text1"/>
          <w:sz w:val="32"/>
          <w:szCs w:val="32"/>
        </w:rPr>
      </w:pPr>
      <w:r>
        <w:rPr>
          <w:rFonts w:hint="eastAsia" w:ascii="宋体" w:hAnsi="宋体" w:cs="宋体"/>
          <w:color w:val="000000" w:themeColor="text1"/>
          <w:sz w:val="32"/>
          <w:szCs w:val="32"/>
        </w:rPr>
        <w:t>（3）受理对违反劳动保障法律、法规或者规章的行为的举报、投诉；</w:t>
      </w:r>
    </w:p>
    <w:p>
      <w:pPr>
        <w:spacing w:before="100" w:after="100" w:line="580" w:lineRule="exact"/>
        <w:rPr>
          <w:rFonts w:hint="eastAsia" w:cs="仿宋_GB2312" w:asciiTheme="minorEastAsia" w:hAnsiTheme="minorEastAsia" w:eastAsiaTheme="minorEastAsia"/>
          <w:color w:val="000000" w:themeColor="text1"/>
          <w:kern w:val="0"/>
          <w:sz w:val="30"/>
          <w:szCs w:val="30"/>
          <w:lang w:val="en-US" w:eastAsia="zh-CN"/>
        </w:rPr>
      </w:pPr>
      <w:r>
        <w:rPr>
          <w:rFonts w:hint="eastAsia" w:ascii="宋体" w:hAnsi="宋体" w:cs="宋体"/>
          <w:color w:val="000000" w:themeColor="text1"/>
          <w:sz w:val="32"/>
          <w:szCs w:val="32"/>
        </w:rPr>
        <w:t>（4）依法纠正和查处违反劳动保障法律、法规或者规章的行为。</w:t>
      </w:r>
    </w:p>
    <w:p>
      <w:pPr>
        <w:pStyle w:val="2"/>
        <w:spacing w:line="360" w:lineRule="auto"/>
        <w:ind w:firstLine="640" w:firstLineChars="200"/>
        <w:jc w:val="left"/>
        <w:outlineLvl w:val="2"/>
        <w:rPr>
          <w:rFonts w:cs="Times New Roman" w:asciiTheme="minorEastAsia" w:hAnsiTheme="minorEastAsia" w:eastAsiaTheme="minorEastAsia"/>
          <w:color w:val="000000" w:themeColor="text1"/>
          <w:kern w:val="0"/>
          <w:sz w:val="32"/>
          <w:szCs w:val="32"/>
        </w:rPr>
      </w:pPr>
      <w:r>
        <w:rPr>
          <w:rFonts w:cs="Times New Roman" w:asciiTheme="minorEastAsia" w:hAnsiTheme="minorEastAsia" w:eastAsiaTheme="minorEastAsia"/>
          <w:color w:val="000000" w:themeColor="text1"/>
          <w:kern w:val="0"/>
          <w:sz w:val="32"/>
          <w:szCs w:val="32"/>
        </w:rPr>
        <w:t>二、机构设置和</w:t>
      </w:r>
      <w:r>
        <w:rPr>
          <w:rFonts w:hint="eastAsia" w:cs="Times New Roman" w:asciiTheme="minorEastAsia" w:hAnsiTheme="minorEastAsia" w:eastAsiaTheme="minorEastAsia"/>
          <w:color w:val="000000" w:themeColor="text1"/>
          <w:kern w:val="0"/>
          <w:sz w:val="32"/>
          <w:szCs w:val="32"/>
        </w:rPr>
        <w:t>及人员情况</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201</w:t>
      </w:r>
      <w:r>
        <w:rPr>
          <w:rFonts w:hint="eastAsia" w:asciiTheme="minorEastAsia" w:hAnsiTheme="minorEastAsia" w:eastAsiaTheme="minorEastAsia"/>
          <w:color w:val="000000" w:themeColor="text1"/>
          <w:kern w:val="0"/>
          <w:sz w:val="30"/>
          <w:szCs w:val="30"/>
          <w:lang w:val="en-US" w:eastAsia="zh-CN"/>
        </w:rPr>
        <w:t>9</w:t>
      </w:r>
      <w:r>
        <w:rPr>
          <w:rFonts w:hint="eastAsia" w:asciiTheme="minorEastAsia" w:hAnsiTheme="minorEastAsia" w:eastAsiaTheme="minorEastAsia"/>
          <w:color w:val="000000" w:themeColor="text1"/>
          <w:kern w:val="0"/>
          <w:sz w:val="30"/>
          <w:szCs w:val="30"/>
        </w:rPr>
        <w:t>年末，劳动保障监察局本级编制数6人，年末实有5人，离退休1人；</w:t>
      </w:r>
      <w:r>
        <w:rPr>
          <w:rFonts w:hint="eastAsia" w:asciiTheme="minorEastAsia" w:hAnsiTheme="minorEastAsia" w:eastAsiaTheme="minorEastAsia"/>
          <w:color w:val="000000" w:themeColor="text1"/>
          <w:kern w:val="0"/>
          <w:sz w:val="30"/>
          <w:szCs w:val="30"/>
          <w:lang w:eastAsia="zh-CN"/>
        </w:rPr>
        <w:t>与去年相比人员无变化。</w:t>
      </w:r>
      <w:r>
        <w:rPr>
          <w:rFonts w:hint="eastAsia" w:asciiTheme="minorEastAsia" w:hAnsiTheme="minorEastAsia" w:eastAsiaTheme="minorEastAsia"/>
          <w:color w:val="000000" w:themeColor="text1"/>
          <w:kern w:val="0"/>
          <w:sz w:val="30"/>
          <w:szCs w:val="30"/>
        </w:rPr>
        <w:t>下设</w:t>
      </w:r>
      <w:r>
        <w:rPr>
          <w:rFonts w:hint="eastAsia" w:ascii="宋体" w:hAnsi="宋体" w:cs="宋体"/>
          <w:color w:val="000000" w:themeColor="text1"/>
          <w:kern w:val="0"/>
          <w:sz w:val="32"/>
          <w:szCs w:val="32"/>
        </w:rPr>
        <w:t>办公室、监察股、投诉举报受理股</w:t>
      </w:r>
      <w:r>
        <w:rPr>
          <w:rFonts w:hint="eastAsia" w:asciiTheme="minorEastAsia" w:hAnsiTheme="minorEastAsia" w:eastAsiaTheme="minorEastAsia"/>
          <w:color w:val="000000" w:themeColor="text1"/>
          <w:kern w:val="0"/>
          <w:sz w:val="30"/>
          <w:szCs w:val="30"/>
        </w:rPr>
        <w:t>共3个机构。</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000000" w:themeColor="text1"/>
          <w:kern w:val="0"/>
          <w:sz w:val="30"/>
          <w:szCs w:val="30"/>
          <w:lang w:val="en-US" w:eastAsia="zh-CN"/>
        </w:rPr>
      </w:pPr>
      <w:r>
        <w:rPr>
          <w:rFonts w:hint="eastAsia" w:asciiTheme="minorEastAsia" w:hAnsiTheme="minorEastAsia" w:eastAsiaTheme="minorEastAsia"/>
          <w:color w:val="000000" w:themeColor="text1"/>
          <w:kern w:val="0"/>
          <w:sz w:val="30"/>
          <w:szCs w:val="30"/>
        </w:rPr>
        <w:t>（1）办公室：1人。</w:t>
      </w:r>
      <w:r>
        <w:rPr>
          <w:rFonts w:hint="eastAsia" w:asciiTheme="minorEastAsia" w:hAnsiTheme="minorEastAsia" w:eastAsiaTheme="minorEastAsia"/>
          <w:color w:val="000000" w:themeColor="text1"/>
          <w:kern w:val="0"/>
          <w:sz w:val="30"/>
          <w:szCs w:val="30"/>
          <w:lang w:eastAsia="zh-CN"/>
        </w:rPr>
        <w:t>负责单位内部日常管理。</w:t>
      </w:r>
    </w:p>
    <w:p>
      <w:pPr>
        <w:widowControl/>
        <w:shd w:val="clear" w:color="auto" w:fill="FFFFFF"/>
        <w:spacing w:line="360" w:lineRule="auto"/>
        <w:ind w:firstLine="600" w:firstLineChars="200"/>
        <w:jc w:val="left"/>
        <w:textAlignment w:val="baseline"/>
        <w:outlineLvl w:val="2"/>
        <w:rPr>
          <w:rFonts w:hint="eastAsia" w:eastAsia="宋体" w:asciiTheme="minorEastAsia" w:hAnsiTheme="minorEastAsia"/>
          <w:color w:val="000000" w:themeColor="text1"/>
          <w:kern w:val="0"/>
          <w:sz w:val="30"/>
          <w:szCs w:val="30"/>
          <w:lang w:eastAsia="zh-CN"/>
        </w:rPr>
      </w:pPr>
      <w:r>
        <w:rPr>
          <w:rFonts w:hint="eastAsia" w:asciiTheme="minorEastAsia" w:hAnsiTheme="minorEastAsia" w:eastAsiaTheme="minorEastAsia"/>
          <w:color w:val="000000" w:themeColor="text1"/>
          <w:kern w:val="0"/>
          <w:sz w:val="30"/>
          <w:szCs w:val="30"/>
        </w:rPr>
        <w:t>（2）监察股：1人。</w:t>
      </w:r>
      <w:r>
        <w:rPr>
          <w:rFonts w:hint="eastAsia" w:asciiTheme="minorEastAsia" w:hAnsiTheme="minorEastAsia" w:eastAsiaTheme="minorEastAsia"/>
          <w:color w:val="000000" w:themeColor="text1"/>
          <w:kern w:val="0"/>
          <w:sz w:val="30"/>
          <w:szCs w:val="30"/>
          <w:lang w:eastAsia="zh-CN"/>
        </w:rPr>
        <w:t>检查各用人单位的</w:t>
      </w:r>
      <w:r>
        <w:rPr>
          <w:rFonts w:hint="eastAsia" w:ascii="宋体" w:hAnsi="宋体" w:cs="宋体"/>
          <w:color w:val="000000" w:themeColor="text1"/>
          <w:sz w:val="32"/>
          <w:szCs w:val="32"/>
        </w:rPr>
        <w:t>遵守劳动保障法律、法规和规章的情况</w:t>
      </w:r>
      <w:r>
        <w:rPr>
          <w:rFonts w:hint="eastAsia" w:ascii="宋体" w:hAnsi="宋体" w:cs="宋体"/>
          <w:color w:val="000000" w:themeColor="text1"/>
          <w:sz w:val="32"/>
          <w:szCs w:val="32"/>
          <w:lang w:eastAsia="zh-CN"/>
        </w:rPr>
        <w:t>。</w:t>
      </w:r>
    </w:p>
    <w:p>
      <w:pPr>
        <w:spacing w:beforeLines="50" w:afterLines="50" w:line="360" w:lineRule="auto"/>
        <w:ind w:firstLine="640" w:firstLineChars="200"/>
        <w:outlineLvl w:val="2"/>
        <w:rPr>
          <w:rFonts w:hint="eastAsia" w:ascii="宋体" w:hAnsi="宋体" w:eastAsia="宋体" w:cs="宋体"/>
          <w:color w:val="000000" w:themeColor="text1"/>
          <w:kern w:val="0"/>
          <w:sz w:val="32"/>
          <w:szCs w:val="32"/>
          <w:lang w:eastAsia="zh-CN"/>
        </w:rPr>
      </w:pPr>
      <w:r>
        <w:rPr>
          <w:rFonts w:hint="eastAsia" w:ascii="宋体" w:hAnsi="宋体" w:cs="宋体"/>
          <w:color w:val="000000" w:themeColor="text1"/>
          <w:kern w:val="0"/>
          <w:sz w:val="32"/>
          <w:szCs w:val="32"/>
        </w:rPr>
        <w:t>（3）投诉举报受理股：1人。</w:t>
      </w:r>
      <w:r>
        <w:rPr>
          <w:rFonts w:hint="eastAsia" w:ascii="宋体" w:hAnsi="宋体" w:cs="宋体"/>
          <w:color w:val="000000" w:themeColor="text1"/>
          <w:sz w:val="32"/>
          <w:szCs w:val="32"/>
        </w:rPr>
        <w:t>受理对违反劳动保障法律、法规或者规章的行为的举报、投诉</w:t>
      </w:r>
      <w:r>
        <w:rPr>
          <w:rFonts w:hint="eastAsia" w:ascii="宋体" w:hAnsi="宋体" w:cs="宋体"/>
          <w:color w:val="000000" w:themeColor="text1"/>
          <w:sz w:val="32"/>
          <w:szCs w:val="32"/>
          <w:lang w:eastAsia="zh-CN"/>
        </w:rPr>
        <w:t>。</w:t>
      </w:r>
    </w:p>
    <w:p>
      <w:pPr>
        <w:widowControl/>
        <w:shd w:val="clear" w:color="auto" w:fill="FFFFFF"/>
        <w:spacing w:line="360" w:lineRule="auto"/>
        <w:ind w:firstLine="900" w:firstLineChars="300"/>
        <w:jc w:val="left"/>
        <w:textAlignment w:val="baseline"/>
        <w:outlineLvl w:val="2"/>
        <w:rPr>
          <w:rFonts w:hint="eastAsia" w:asciiTheme="minorEastAsia" w:hAnsiTheme="minorEastAsia" w:eastAsiaTheme="minorEastAsia"/>
          <w:color w:val="000000" w:themeColor="text1"/>
          <w:kern w:val="0"/>
          <w:sz w:val="30"/>
          <w:szCs w:val="30"/>
        </w:rPr>
      </w:pPr>
    </w:p>
    <w:p>
      <w:pPr>
        <w:spacing w:beforeLines="50" w:afterLines="50" w:line="360" w:lineRule="auto"/>
        <w:ind w:left="539" w:firstLine="720" w:firstLineChars="200"/>
        <w:jc w:val="center"/>
        <w:outlineLvl w:val="2"/>
        <w:rPr>
          <w:rFonts w:ascii="黑体" w:hAnsi="黑体" w:eastAsia="黑体"/>
          <w:color w:val="000000" w:themeColor="text1"/>
          <w:sz w:val="36"/>
          <w:szCs w:val="36"/>
        </w:rPr>
      </w:pPr>
      <w:r>
        <w:rPr>
          <w:rFonts w:hint="eastAsia" w:ascii="黑体" w:hAnsi="黑体" w:eastAsia="黑体"/>
          <w:color w:val="000000" w:themeColor="text1"/>
          <w:kern w:val="0"/>
          <w:sz w:val="36"/>
          <w:szCs w:val="36"/>
        </w:rPr>
        <w:t xml:space="preserve">第三章 </w:t>
      </w:r>
      <w:r>
        <w:rPr>
          <w:rFonts w:hint="eastAsia" w:ascii="黑体" w:hAnsi="黑体" w:eastAsia="黑体"/>
          <w:color w:val="000000" w:themeColor="text1"/>
          <w:sz w:val="36"/>
          <w:szCs w:val="36"/>
          <w:lang w:eastAsia="zh-CN"/>
        </w:rPr>
        <w:t>2020年度</w:t>
      </w:r>
      <w:r>
        <w:rPr>
          <w:rFonts w:hint="eastAsia" w:ascii="黑体" w:hAnsi="黑体" w:eastAsia="黑体"/>
          <w:color w:val="000000" w:themeColor="text1"/>
          <w:sz w:val="36"/>
          <w:szCs w:val="36"/>
        </w:rPr>
        <w:t>部门预算情况说明</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kern w:val="0"/>
          <w:sz w:val="32"/>
          <w:szCs w:val="32"/>
        </w:rPr>
        <w:t>一</w:t>
      </w:r>
      <w:r>
        <w:rPr>
          <w:rFonts w:asciiTheme="minorEastAsia" w:hAnsiTheme="minorEastAsia" w:eastAsiaTheme="minorEastAsia"/>
          <w:color w:val="000000" w:themeColor="text1"/>
          <w:kern w:val="0"/>
          <w:sz w:val="32"/>
          <w:szCs w:val="32"/>
        </w:rPr>
        <w:t>、</w:t>
      </w:r>
      <w:r>
        <w:rPr>
          <w:rFonts w:asciiTheme="minorEastAsia" w:hAnsiTheme="minorEastAsia" w:eastAsiaTheme="minorEastAsia"/>
          <w:color w:val="000000" w:themeColor="text1"/>
          <w:sz w:val="32"/>
          <w:szCs w:val="32"/>
        </w:rPr>
        <w:t>部门收支总体情况</w:t>
      </w:r>
      <w:r>
        <w:rPr>
          <w:rFonts w:hint="eastAsia" w:asciiTheme="minorEastAsia" w:hAnsiTheme="minorEastAsia" w:eastAsiaTheme="minorEastAsia"/>
          <w:color w:val="000000" w:themeColor="text1"/>
          <w:sz w:val="32"/>
          <w:szCs w:val="32"/>
        </w:rPr>
        <w:t>说明</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lang w:eastAsia="zh-CN"/>
        </w:rPr>
        <w:t>2020年度劳动保障监察局</w:t>
      </w:r>
      <w:r>
        <w:rPr>
          <w:rFonts w:hint="eastAsia" w:asciiTheme="minorEastAsia" w:hAnsiTheme="minorEastAsia" w:eastAsiaTheme="minorEastAsia"/>
          <w:color w:val="000000" w:themeColor="text1"/>
          <w:sz w:val="30"/>
          <w:szCs w:val="30"/>
        </w:rPr>
        <w:t>收支总预算</w:t>
      </w:r>
      <w:r>
        <w:rPr>
          <w:rFonts w:hint="eastAsia" w:asciiTheme="minorEastAsia" w:hAnsiTheme="minorEastAsia" w:eastAsiaTheme="minorEastAsia"/>
          <w:color w:val="000000" w:themeColor="text1"/>
          <w:sz w:val="30"/>
          <w:szCs w:val="30"/>
          <w:lang w:val="en-US" w:eastAsia="zh-CN"/>
        </w:rPr>
        <w:t>44.62</w:t>
      </w:r>
      <w:r>
        <w:rPr>
          <w:rFonts w:hint="eastAsia" w:asciiTheme="minorEastAsia" w:hAnsiTheme="minorEastAsia" w:eastAsiaTheme="minorEastAsia"/>
          <w:color w:val="000000" w:themeColor="text1"/>
          <w:sz w:val="30"/>
          <w:szCs w:val="30"/>
        </w:rPr>
        <w:t>万元，比上年预算数增加</w:t>
      </w:r>
      <w:r>
        <w:rPr>
          <w:rFonts w:hint="eastAsia" w:asciiTheme="minorEastAsia" w:hAnsiTheme="minorEastAsia" w:eastAsiaTheme="minorEastAsia"/>
          <w:color w:val="000000" w:themeColor="text1"/>
          <w:sz w:val="30"/>
          <w:szCs w:val="30"/>
          <w:lang w:val="en-US" w:eastAsia="zh-CN"/>
        </w:rPr>
        <w:t>1.7</w:t>
      </w:r>
      <w:r>
        <w:rPr>
          <w:rFonts w:hint="eastAsia" w:asciiTheme="minorEastAsia" w:hAnsiTheme="minorEastAsia" w:eastAsiaTheme="minorEastAsia"/>
          <w:color w:val="000000" w:themeColor="text1"/>
          <w:sz w:val="30"/>
          <w:szCs w:val="30"/>
        </w:rPr>
        <w:t>万元。收入包括：一般公共预算收入；支出包括：</w:t>
      </w:r>
      <w:r>
        <w:rPr>
          <w:rFonts w:hint="eastAsia" w:asciiTheme="minorEastAsia" w:hAnsiTheme="minorEastAsia" w:eastAsiaTheme="minorEastAsia"/>
          <w:color w:val="000000" w:themeColor="text1"/>
          <w:sz w:val="30"/>
          <w:szCs w:val="30"/>
          <w:lang w:eastAsia="zh-CN"/>
        </w:rPr>
        <w:t>社会保障和就业</w:t>
      </w:r>
      <w:r>
        <w:rPr>
          <w:rFonts w:hint="eastAsia" w:asciiTheme="minorEastAsia" w:hAnsiTheme="minorEastAsia" w:eastAsiaTheme="minorEastAsia"/>
          <w:color w:val="000000" w:themeColor="text1"/>
          <w:sz w:val="30"/>
          <w:szCs w:val="30"/>
        </w:rPr>
        <w:t>支出、</w:t>
      </w:r>
      <w:r>
        <w:rPr>
          <w:rFonts w:hint="eastAsia" w:asciiTheme="minorEastAsia" w:hAnsiTheme="minorEastAsia" w:eastAsiaTheme="minorEastAsia"/>
          <w:color w:val="000000" w:themeColor="text1"/>
          <w:sz w:val="30"/>
          <w:szCs w:val="30"/>
          <w:lang w:eastAsia="zh-CN"/>
        </w:rPr>
        <w:t>医疗卫生和计划生育</w:t>
      </w:r>
      <w:r>
        <w:rPr>
          <w:rFonts w:hint="eastAsia" w:asciiTheme="minorEastAsia" w:hAnsiTheme="minorEastAsia" w:eastAsiaTheme="minorEastAsia"/>
          <w:color w:val="000000" w:themeColor="text1"/>
          <w:sz w:val="30"/>
          <w:szCs w:val="30"/>
        </w:rPr>
        <w:t>支出</w:t>
      </w:r>
      <w:r>
        <w:rPr>
          <w:rFonts w:hint="eastAsia" w:asciiTheme="minorEastAsia" w:hAnsiTheme="minorEastAsia" w:eastAsiaTheme="minorEastAsia"/>
          <w:color w:val="000000" w:themeColor="text1"/>
          <w:sz w:val="30"/>
          <w:szCs w:val="30"/>
          <w:lang w:val="en-US" w:eastAsia="zh-CN"/>
        </w:rPr>
        <w:t>、住房保障支出</w:t>
      </w:r>
      <w:r>
        <w:rPr>
          <w:rFonts w:hint="eastAsia" w:asciiTheme="minorEastAsia" w:hAnsiTheme="minorEastAsia" w:eastAsiaTheme="minorEastAsia"/>
          <w:color w:val="000000" w:themeColor="text1"/>
          <w:sz w:val="30"/>
          <w:szCs w:val="30"/>
        </w:rPr>
        <w:t>。按照综合预算的原则，</w:t>
      </w:r>
      <w:r>
        <w:rPr>
          <w:rFonts w:hint="eastAsia" w:asciiTheme="minorEastAsia" w:hAnsiTheme="minorEastAsia" w:eastAsiaTheme="minorEastAsia"/>
          <w:color w:val="000000" w:themeColor="text1"/>
          <w:sz w:val="30"/>
          <w:szCs w:val="30"/>
          <w:lang w:eastAsia="zh-CN"/>
        </w:rPr>
        <w:t>劳动保障监察局</w:t>
      </w:r>
      <w:r>
        <w:rPr>
          <w:rFonts w:hint="eastAsia" w:asciiTheme="minorEastAsia" w:hAnsiTheme="minorEastAsia" w:eastAsiaTheme="minorEastAsia"/>
          <w:color w:val="000000" w:themeColor="text1"/>
          <w:sz w:val="30"/>
          <w:szCs w:val="30"/>
        </w:rPr>
        <w:t>部门所有收入和支出均纳入部门预算管理。</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二</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部门收入总体</w:t>
      </w:r>
      <w:r>
        <w:rPr>
          <w:rFonts w:asciiTheme="minorEastAsia" w:hAnsiTheme="minorEastAsia" w:eastAsiaTheme="minorEastAsia"/>
          <w:color w:val="000000" w:themeColor="text1"/>
          <w:kern w:val="0"/>
          <w:sz w:val="32"/>
          <w:szCs w:val="32"/>
        </w:rPr>
        <w:t>情况</w:t>
      </w:r>
      <w:r>
        <w:rPr>
          <w:rFonts w:hint="eastAsia" w:asciiTheme="minorEastAsia" w:hAnsiTheme="minorEastAsia" w:eastAsiaTheme="minorEastAsia"/>
          <w:color w:val="000000" w:themeColor="text1"/>
          <w:kern w:val="0"/>
          <w:sz w:val="32"/>
          <w:szCs w:val="32"/>
        </w:rPr>
        <w:t>说明</w:t>
      </w:r>
    </w:p>
    <w:p>
      <w:pPr>
        <w:spacing w:line="360" w:lineRule="auto"/>
        <w:ind w:firstLine="600" w:firstLineChars="200"/>
        <w:jc w:val="left"/>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eastAsia="zh-CN"/>
        </w:rPr>
        <w:t>2020年度</w:t>
      </w:r>
      <w:r>
        <w:rPr>
          <w:rFonts w:hint="eastAsia" w:asciiTheme="minorEastAsia" w:hAnsiTheme="minorEastAsia" w:eastAsiaTheme="minorEastAsia"/>
          <w:color w:val="000000" w:themeColor="text1"/>
          <w:sz w:val="30"/>
          <w:szCs w:val="30"/>
          <w:lang w:eastAsia="zh-CN"/>
        </w:rPr>
        <w:t>劳动保障监察局</w:t>
      </w:r>
      <w:r>
        <w:rPr>
          <w:rFonts w:hint="eastAsia" w:asciiTheme="minorEastAsia" w:hAnsiTheme="minorEastAsia" w:eastAsiaTheme="minorEastAsia"/>
          <w:color w:val="000000" w:themeColor="text1"/>
          <w:kern w:val="0"/>
          <w:sz w:val="30"/>
          <w:szCs w:val="30"/>
        </w:rPr>
        <w:t>部门收入预算</w:t>
      </w:r>
      <w:r>
        <w:rPr>
          <w:rFonts w:hint="eastAsia" w:asciiTheme="minorEastAsia" w:hAnsiTheme="minorEastAsia" w:eastAsiaTheme="minorEastAsia"/>
          <w:color w:val="000000" w:themeColor="text1"/>
          <w:sz w:val="30"/>
          <w:szCs w:val="30"/>
          <w:lang w:val="en-US" w:eastAsia="zh-CN"/>
        </w:rPr>
        <w:t>44.62</w:t>
      </w:r>
      <w:r>
        <w:rPr>
          <w:rFonts w:hint="eastAsia" w:asciiTheme="minorEastAsia" w:hAnsiTheme="minorEastAsia" w:eastAsiaTheme="minorEastAsia"/>
          <w:color w:val="000000" w:themeColor="text1"/>
          <w:kern w:val="0"/>
          <w:sz w:val="30"/>
          <w:szCs w:val="30"/>
        </w:rPr>
        <w:t>万元，比去年增加</w:t>
      </w:r>
      <w:r>
        <w:rPr>
          <w:rFonts w:hint="eastAsia" w:asciiTheme="minorEastAsia" w:hAnsiTheme="minorEastAsia" w:eastAsiaTheme="minorEastAsia"/>
          <w:color w:val="000000" w:themeColor="text1"/>
          <w:kern w:val="0"/>
          <w:sz w:val="30"/>
          <w:szCs w:val="30"/>
          <w:lang w:val="en-US" w:eastAsia="zh-CN"/>
        </w:rPr>
        <w:t>1.7</w:t>
      </w:r>
      <w:r>
        <w:rPr>
          <w:rFonts w:hint="eastAsia" w:asciiTheme="minorEastAsia" w:hAnsiTheme="minorEastAsia" w:eastAsiaTheme="minorEastAsia"/>
          <w:color w:val="000000" w:themeColor="text1"/>
          <w:kern w:val="0"/>
          <w:sz w:val="30"/>
          <w:szCs w:val="30"/>
        </w:rPr>
        <w:t>万元，原因是</w:t>
      </w:r>
      <w:r>
        <w:rPr>
          <w:rFonts w:hint="eastAsia" w:asciiTheme="minorEastAsia" w:hAnsiTheme="minorEastAsia" w:eastAsiaTheme="minorEastAsia"/>
          <w:color w:val="000000" w:themeColor="text1"/>
          <w:kern w:val="0"/>
          <w:sz w:val="30"/>
          <w:szCs w:val="30"/>
          <w:lang w:eastAsia="zh-CN"/>
        </w:rPr>
        <w:t>人员工资调整</w:t>
      </w:r>
      <w:r>
        <w:rPr>
          <w:rFonts w:hint="eastAsia" w:asciiTheme="minorEastAsia" w:hAnsiTheme="minorEastAsia" w:eastAsiaTheme="minorEastAsia"/>
          <w:color w:val="000000" w:themeColor="text1"/>
          <w:kern w:val="0"/>
          <w:sz w:val="30"/>
          <w:szCs w:val="30"/>
        </w:rPr>
        <w:t>。其中：一般公共预算收入</w:t>
      </w:r>
      <w:r>
        <w:rPr>
          <w:rFonts w:hint="eastAsia" w:asciiTheme="minorEastAsia" w:hAnsiTheme="minorEastAsia" w:eastAsiaTheme="minorEastAsia"/>
          <w:color w:val="000000" w:themeColor="text1"/>
          <w:sz w:val="30"/>
          <w:szCs w:val="30"/>
          <w:lang w:val="en-US" w:eastAsia="zh-CN"/>
        </w:rPr>
        <w:t>44.62</w:t>
      </w:r>
      <w:r>
        <w:rPr>
          <w:rFonts w:hint="eastAsia" w:asciiTheme="minorEastAsia" w:hAnsiTheme="minorEastAsia" w:eastAsiaTheme="minorEastAsia"/>
          <w:color w:val="000000" w:themeColor="text1"/>
          <w:kern w:val="0"/>
          <w:sz w:val="30"/>
          <w:szCs w:val="30"/>
        </w:rPr>
        <w:t>万元，占</w:t>
      </w:r>
      <w:r>
        <w:rPr>
          <w:rFonts w:hint="eastAsia" w:asciiTheme="minorEastAsia" w:hAnsiTheme="minorEastAsia" w:eastAsiaTheme="minorEastAsia"/>
          <w:color w:val="000000" w:themeColor="text1"/>
          <w:sz w:val="30"/>
          <w:szCs w:val="30"/>
          <w:lang w:val="en-US" w:eastAsia="zh-CN"/>
        </w:rPr>
        <w:t>100</w:t>
      </w:r>
      <w:r>
        <w:rPr>
          <w:rFonts w:hint="eastAsia" w:asciiTheme="minorEastAsia" w:hAnsiTheme="minorEastAsia" w:eastAsiaTheme="minorEastAsia"/>
          <w:color w:val="000000" w:themeColor="text1"/>
          <w:kern w:val="0"/>
          <w:sz w:val="30"/>
          <w:szCs w:val="30"/>
        </w:rPr>
        <w:t>%；政府性基金收入</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万元，占</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%；国有资本经营收入</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万元，占</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%；财政专户资金收入</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万元，占</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%；事业收入</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万元，占</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%；事业单位经营收入</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万元，占</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%；其他收入</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万元，占</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三</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部门支出总体</w:t>
      </w:r>
      <w:r>
        <w:rPr>
          <w:rFonts w:asciiTheme="minorEastAsia" w:hAnsiTheme="minorEastAsia" w:eastAsiaTheme="minorEastAsia"/>
          <w:color w:val="000000" w:themeColor="text1"/>
          <w:kern w:val="0"/>
          <w:sz w:val="32"/>
          <w:szCs w:val="32"/>
        </w:rPr>
        <w:t>情况</w:t>
      </w:r>
      <w:r>
        <w:rPr>
          <w:rFonts w:hint="eastAsia" w:asciiTheme="minorEastAsia" w:hAnsiTheme="minorEastAsia" w:eastAsiaTheme="minorEastAsia"/>
          <w:color w:val="000000" w:themeColor="text1"/>
          <w:kern w:val="0"/>
          <w:sz w:val="32"/>
          <w:szCs w:val="32"/>
        </w:rPr>
        <w:t>说明</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lang w:eastAsia="zh-CN"/>
        </w:rPr>
        <w:t>2020年度劳动保障监察局</w:t>
      </w:r>
      <w:r>
        <w:rPr>
          <w:rFonts w:hint="eastAsia" w:asciiTheme="minorEastAsia" w:hAnsiTheme="minorEastAsia" w:eastAsiaTheme="minorEastAsia"/>
          <w:color w:val="000000" w:themeColor="text1"/>
          <w:sz w:val="30"/>
          <w:szCs w:val="30"/>
        </w:rPr>
        <w:t>部门支出预算</w:t>
      </w:r>
      <w:r>
        <w:rPr>
          <w:rFonts w:hint="eastAsia" w:asciiTheme="minorEastAsia" w:hAnsiTheme="minorEastAsia" w:eastAsiaTheme="minorEastAsia"/>
          <w:color w:val="000000" w:themeColor="text1"/>
          <w:sz w:val="30"/>
          <w:szCs w:val="30"/>
          <w:lang w:val="en-US" w:eastAsia="zh-CN"/>
        </w:rPr>
        <w:t>44.62</w:t>
      </w:r>
      <w:r>
        <w:rPr>
          <w:rFonts w:hint="eastAsia" w:asciiTheme="minorEastAsia" w:hAnsiTheme="minorEastAsia" w:eastAsiaTheme="minorEastAsia"/>
          <w:color w:val="000000" w:themeColor="text1"/>
          <w:sz w:val="30"/>
          <w:szCs w:val="30"/>
        </w:rPr>
        <w:t>万元，比去年增加</w:t>
      </w:r>
      <w:r>
        <w:rPr>
          <w:rFonts w:hint="eastAsia" w:asciiTheme="minorEastAsia" w:hAnsiTheme="minorEastAsia" w:eastAsiaTheme="minorEastAsia"/>
          <w:color w:val="000000" w:themeColor="text1"/>
          <w:sz w:val="30"/>
          <w:szCs w:val="30"/>
          <w:lang w:val="en-US" w:eastAsia="zh-CN"/>
        </w:rPr>
        <w:t>1.7</w:t>
      </w:r>
      <w:r>
        <w:rPr>
          <w:rFonts w:hint="eastAsia" w:asciiTheme="minorEastAsia" w:hAnsiTheme="minorEastAsia" w:eastAsiaTheme="minorEastAsia"/>
          <w:color w:val="000000" w:themeColor="text1"/>
          <w:sz w:val="30"/>
          <w:szCs w:val="30"/>
        </w:rPr>
        <w:t>万元，原因是</w:t>
      </w:r>
      <w:r>
        <w:rPr>
          <w:rFonts w:hint="eastAsia" w:asciiTheme="minorEastAsia" w:hAnsiTheme="minorEastAsia" w:eastAsiaTheme="minorEastAsia"/>
          <w:color w:val="000000" w:themeColor="text1"/>
          <w:sz w:val="30"/>
          <w:szCs w:val="30"/>
          <w:lang w:eastAsia="zh-CN"/>
        </w:rPr>
        <w:t>人员工资调整</w:t>
      </w:r>
      <w:r>
        <w:rPr>
          <w:rFonts w:hint="eastAsia" w:asciiTheme="minorEastAsia" w:hAnsiTheme="minorEastAsia" w:eastAsiaTheme="minorEastAsia"/>
          <w:color w:val="000000" w:themeColor="text1"/>
          <w:sz w:val="30"/>
          <w:szCs w:val="30"/>
        </w:rPr>
        <w:t>。其中：基本支出</w:t>
      </w:r>
      <w:r>
        <w:rPr>
          <w:rFonts w:hint="eastAsia" w:asciiTheme="minorEastAsia" w:hAnsiTheme="minorEastAsia" w:eastAsiaTheme="minorEastAsia"/>
          <w:color w:val="000000" w:themeColor="text1"/>
          <w:sz w:val="30"/>
          <w:szCs w:val="30"/>
          <w:lang w:val="en-US" w:eastAsia="zh-CN"/>
        </w:rPr>
        <w:t>41.12</w:t>
      </w:r>
      <w:r>
        <w:rPr>
          <w:rFonts w:hint="eastAsia" w:asciiTheme="minorEastAsia" w:hAnsiTheme="minorEastAsia" w:eastAsiaTheme="minorEastAsia"/>
          <w:color w:val="000000" w:themeColor="text1"/>
          <w:sz w:val="30"/>
          <w:szCs w:val="30"/>
        </w:rPr>
        <w:t>万元，占</w:t>
      </w:r>
      <w:r>
        <w:rPr>
          <w:rFonts w:hint="eastAsia" w:asciiTheme="minorEastAsia" w:hAnsiTheme="minorEastAsia" w:eastAsiaTheme="minorEastAsia"/>
          <w:color w:val="000000" w:themeColor="text1"/>
          <w:sz w:val="30"/>
          <w:szCs w:val="30"/>
          <w:lang w:val="en-US" w:eastAsia="zh-CN"/>
        </w:rPr>
        <w:t>92</w:t>
      </w:r>
      <w:r>
        <w:rPr>
          <w:rFonts w:hint="eastAsia" w:asciiTheme="minorEastAsia" w:hAnsiTheme="minorEastAsia" w:eastAsiaTheme="minorEastAsia"/>
          <w:color w:val="000000" w:themeColor="text1"/>
          <w:sz w:val="30"/>
          <w:szCs w:val="30"/>
        </w:rPr>
        <w:t>%；项目支出</w:t>
      </w:r>
      <w:r>
        <w:rPr>
          <w:rFonts w:hint="eastAsia" w:asciiTheme="minorEastAsia" w:hAnsiTheme="minorEastAsia" w:eastAsiaTheme="minorEastAsia"/>
          <w:color w:val="000000" w:themeColor="text1"/>
          <w:sz w:val="30"/>
          <w:szCs w:val="30"/>
          <w:lang w:val="en-US" w:eastAsia="zh-CN"/>
        </w:rPr>
        <w:t>3.5</w:t>
      </w:r>
      <w:r>
        <w:rPr>
          <w:rFonts w:hint="eastAsia" w:asciiTheme="minorEastAsia" w:hAnsiTheme="minorEastAsia" w:eastAsiaTheme="minorEastAsia"/>
          <w:color w:val="000000" w:themeColor="text1"/>
          <w:sz w:val="30"/>
          <w:szCs w:val="30"/>
        </w:rPr>
        <w:t>万元，占</w:t>
      </w:r>
      <w:r>
        <w:rPr>
          <w:rFonts w:hint="eastAsia" w:asciiTheme="minorEastAsia" w:hAnsiTheme="minorEastAsia" w:eastAsiaTheme="minorEastAsia"/>
          <w:color w:val="000000" w:themeColor="text1"/>
          <w:sz w:val="30"/>
          <w:szCs w:val="30"/>
          <w:lang w:val="en-US" w:eastAsia="zh-CN"/>
        </w:rPr>
        <w:t>8</w:t>
      </w:r>
      <w:r>
        <w:rPr>
          <w:rFonts w:hint="eastAsia" w:asciiTheme="minorEastAsia" w:hAnsiTheme="minorEastAsia" w:eastAsiaTheme="minorEastAsia"/>
          <w:color w:val="000000" w:themeColor="text1"/>
          <w:sz w:val="30"/>
          <w:szCs w:val="30"/>
        </w:rPr>
        <w:t>%；上缴上级支出</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sz w:val="30"/>
          <w:szCs w:val="30"/>
        </w:rPr>
        <w:t>万元，占</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sz w:val="30"/>
          <w:szCs w:val="30"/>
        </w:rPr>
        <w:t>%；事业单位经营支出</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sz w:val="30"/>
          <w:szCs w:val="30"/>
        </w:rPr>
        <w:t>万元，占</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sz w:val="30"/>
          <w:szCs w:val="30"/>
        </w:rPr>
        <w:t>%；对附属单位补助支出</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sz w:val="30"/>
          <w:szCs w:val="30"/>
        </w:rPr>
        <w:t>万元，占</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四</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财政拨款收支总体</w:t>
      </w:r>
      <w:r>
        <w:rPr>
          <w:rFonts w:asciiTheme="minorEastAsia" w:hAnsiTheme="minorEastAsia" w:eastAsiaTheme="minorEastAsia"/>
          <w:color w:val="000000" w:themeColor="text1"/>
          <w:kern w:val="0"/>
          <w:sz w:val="32"/>
          <w:szCs w:val="32"/>
        </w:rPr>
        <w:t>情况</w:t>
      </w:r>
      <w:r>
        <w:rPr>
          <w:rFonts w:hint="eastAsia" w:asciiTheme="minorEastAsia" w:hAnsiTheme="minorEastAsia" w:eastAsiaTheme="minorEastAsia"/>
          <w:color w:val="000000" w:themeColor="text1"/>
          <w:kern w:val="0"/>
          <w:sz w:val="32"/>
          <w:szCs w:val="32"/>
        </w:rPr>
        <w:t>说明</w:t>
      </w:r>
    </w:p>
    <w:p>
      <w:pPr>
        <w:spacing w:line="360" w:lineRule="auto"/>
        <w:ind w:firstLine="600" w:firstLineChars="200"/>
        <w:jc w:val="left"/>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eastAsia="zh-CN"/>
        </w:rPr>
        <w:t>2020年度</w:t>
      </w:r>
      <w:r>
        <w:rPr>
          <w:rFonts w:hint="eastAsia" w:asciiTheme="minorEastAsia" w:hAnsiTheme="minorEastAsia" w:eastAsiaTheme="minorEastAsia"/>
          <w:color w:val="000000" w:themeColor="text1"/>
          <w:sz w:val="30"/>
          <w:szCs w:val="30"/>
          <w:lang w:eastAsia="zh-CN"/>
        </w:rPr>
        <w:t>劳动保障监察局</w:t>
      </w:r>
      <w:r>
        <w:rPr>
          <w:rFonts w:hint="eastAsia" w:asciiTheme="minorEastAsia" w:hAnsiTheme="minorEastAsia" w:eastAsiaTheme="minorEastAsia"/>
          <w:color w:val="000000" w:themeColor="text1"/>
          <w:kern w:val="0"/>
          <w:sz w:val="30"/>
          <w:szCs w:val="30"/>
        </w:rPr>
        <w:t>部门财政拨款收支总预算</w:t>
      </w:r>
      <w:r>
        <w:rPr>
          <w:rFonts w:hint="eastAsia" w:asciiTheme="minorEastAsia" w:hAnsiTheme="minorEastAsia" w:eastAsiaTheme="minorEastAsia"/>
          <w:color w:val="000000" w:themeColor="text1"/>
          <w:kern w:val="0"/>
          <w:sz w:val="30"/>
          <w:szCs w:val="30"/>
          <w:lang w:val="en-US" w:eastAsia="zh-CN"/>
        </w:rPr>
        <w:t>44.62</w:t>
      </w:r>
      <w:r>
        <w:rPr>
          <w:rFonts w:hint="eastAsia" w:asciiTheme="minorEastAsia" w:hAnsiTheme="minorEastAsia" w:eastAsiaTheme="minorEastAsia"/>
          <w:color w:val="000000" w:themeColor="text1"/>
          <w:kern w:val="0"/>
          <w:sz w:val="30"/>
          <w:szCs w:val="30"/>
        </w:rPr>
        <w:t>万元，比去年增加</w:t>
      </w:r>
      <w:r>
        <w:rPr>
          <w:rFonts w:hint="eastAsia" w:asciiTheme="minorEastAsia" w:hAnsiTheme="minorEastAsia" w:eastAsiaTheme="minorEastAsia"/>
          <w:color w:val="000000" w:themeColor="text1"/>
          <w:kern w:val="0"/>
          <w:sz w:val="30"/>
          <w:szCs w:val="30"/>
          <w:lang w:val="en-US" w:eastAsia="zh-CN"/>
        </w:rPr>
        <w:t>1.7</w:t>
      </w:r>
      <w:r>
        <w:rPr>
          <w:rFonts w:hint="eastAsia" w:asciiTheme="minorEastAsia" w:hAnsiTheme="minorEastAsia" w:eastAsiaTheme="minorEastAsia"/>
          <w:color w:val="000000" w:themeColor="text1"/>
          <w:kern w:val="0"/>
          <w:sz w:val="30"/>
          <w:szCs w:val="30"/>
        </w:rPr>
        <w:t>万元，原因是</w:t>
      </w:r>
      <w:r>
        <w:rPr>
          <w:rFonts w:hint="eastAsia" w:asciiTheme="minorEastAsia" w:hAnsiTheme="minorEastAsia" w:eastAsiaTheme="minorEastAsia"/>
          <w:color w:val="000000" w:themeColor="text1"/>
          <w:kern w:val="0"/>
          <w:sz w:val="30"/>
          <w:szCs w:val="30"/>
          <w:lang w:eastAsia="zh-CN"/>
        </w:rPr>
        <w:t>人员工资调整</w:t>
      </w:r>
      <w:r>
        <w:rPr>
          <w:rFonts w:hint="eastAsia" w:asciiTheme="minorEastAsia" w:hAnsiTheme="minorEastAsia" w:eastAsiaTheme="minorEastAsia"/>
          <w:color w:val="000000" w:themeColor="text1"/>
          <w:kern w:val="0"/>
          <w:sz w:val="30"/>
          <w:szCs w:val="30"/>
        </w:rPr>
        <w:t>。收入包括：一般公共预算收入</w:t>
      </w:r>
      <w:r>
        <w:rPr>
          <w:rFonts w:hint="eastAsia" w:asciiTheme="minorEastAsia" w:hAnsiTheme="minorEastAsia" w:eastAsiaTheme="minorEastAsia"/>
          <w:color w:val="000000" w:themeColor="text1"/>
          <w:kern w:val="0"/>
          <w:sz w:val="30"/>
          <w:szCs w:val="30"/>
          <w:lang w:val="en-US" w:eastAsia="zh-CN"/>
        </w:rPr>
        <w:t>44.62</w:t>
      </w:r>
      <w:r>
        <w:rPr>
          <w:rFonts w:hint="eastAsia" w:asciiTheme="minorEastAsia" w:hAnsiTheme="minorEastAsia" w:eastAsiaTheme="minorEastAsia"/>
          <w:color w:val="000000" w:themeColor="text1"/>
          <w:kern w:val="0"/>
          <w:sz w:val="30"/>
          <w:szCs w:val="30"/>
        </w:rPr>
        <w:t>万元。支出包括：</w:t>
      </w:r>
      <w:r>
        <w:rPr>
          <w:rFonts w:hint="eastAsia" w:asciiTheme="minorEastAsia" w:hAnsiTheme="minorEastAsia" w:eastAsiaTheme="minorEastAsia"/>
          <w:color w:val="000000" w:themeColor="text1"/>
          <w:kern w:val="0"/>
          <w:sz w:val="30"/>
          <w:szCs w:val="30"/>
          <w:lang w:eastAsia="zh-CN"/>
        </w:rPr>
        <w:t>社会保障和就业</w:t>
      </w:r>
      <w:r>
        <w:rPr>
          <w:rFonts w:hint="eastAsia" w:asciiTheme="minorEastAsia" w:hAnsiTheme="minorEastAsia" w:eastAsiaTheme="minorEastAsia"/>
          <w:color w:val="000000" w:themeColor="text1"/>
          <w:kern w:val="0"/>
          <w:sz w:val="30"/>
          <w:szCs w:val="30"/>
        </w:rPr>
        <w:t>支出</w:t>
      </w:r>
      <w:r>
        <w:rPr>
          <w:rFonts w:hint="eastAsia" w:asciiTheme="minorEastAsia" w:hAnsiTheme="minorEastAsia" w:eastAsiaTheme="minorEastAsia"/>
          <w:color w:val="000000" w:themeColor="text1"/>
          <w:kern w:val="0"/>
          <w:sz w:val="30"/>
          <w:szCs w:val="30"/>
          <w:lang w:val="en-US" w:eastAsia="zh-CN"/>
        </w:rPr>
        <w:t>39.41</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医疗卫生与计划生育</w:t>
      </w:r>
      <w:r>
        <w:rPr>
          <w:rFonts w:hint="eastAsia" w:asciiTheme="minorEastAsia" w:hAnsiTheme="minorEastAsia" w:eastAsiaTheme="minorEastAsia"/>
          <w:color w:val="000000" w:themeColor="text1"/>
          <w:kern w:val="0"/>
          <w:sz w:val="30"/>
          <w:szCs w:val="30"/>
        </w:rPr>
        <w:t>支出</w:t>
      </w:r>
      <w:r>
        <w:rPr>
          <w:rFonts w:hint="eastAsia" w:asciiTheme="minorEastAsia" w:hAnsiTheme="minorEastAsia" w:eastAsiaTheme="minorEastAsia"/>
          <w:color w:val="000000" w:themeColor="text1"/>
          <w:kern w:val="0"/>
          <w:sz w:val="30"/>
          <w:szCs w:val="30"/>
          <w:lang w:val="en-US" w:eastAsia="zh-CN"/>
        </w:rPr>
        <w:t>2.25</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、住房保障支出</w:t>
      </w:r>
      <w:r>
        <w:rPr>
          <w:rFonts w:hint="eastAsia" w:asciiTheme="minorEastAsia" w:hAnsiTheme="minorEastAsia" w:eastAsiaTheme="minorEastAsia"/>
          <w:color w:val="000000" w:themeColor="text1"/>
          <w:kern w:val="0"/>
          <w:sz w:val="30"/>
          <w:szCs w:val="30"/>
          <w:lang w:val="en-US" w:eastAsia="zh-CN"/>
        </w:rPr>
        <w:t>2.96万元</w:t>
      </w:r>
      <w:r>
        <w:rPr>
          <w:rFonts w:hint="eastAsia" w:asciiTheme="minorEastAsia" w:hAnsiTheme="minorEastAsia" w:eastAsiaTheme="minorEastAsia"/>
          <w:color w:val="000000" w:themeColor="text1"/>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五</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一般公共预算支出表（功能科目）情况说明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eastAsia="zh-CN"/>
        </w:rPr>
        <w:t>2020年度</w:t>
      </w:r>
      <w:r>
        <w:rPr>
          <w:rFonts w:hint="eastAsia" w:asciiTheme="minorEastAsia" w:hAnsiTheme="minorEastAsia" w:eastAsiaTheme="minorEastAsia"/>
          <w:color w:val="000000" w:themeColor="text1"/>
          <w:sz w:val="30"/>
          <w:szCs w:val="30"/>
          <w:lang w:eastAsia="zh-CN"/>
        </w:rPr>
        <w:t>劳动保障监察局</w:t>
      </w:r>
      <w:r>
        <w:rPr>
          <w:rFonts w:hint="eastAsia" w:asciiTheme="minorEastAsia" w:hAnsiTheme="minorEastAsia" w:eastAsiaTheme="minorEastAsia"/>
          <w:color w:val="000000" w:themeColor="text1"/>
          <w:kern w:val="0"/>
          <w:sz w:val="30"/>
          <w:szCs w:val="30"/>
        </w:rPr>
        <w:t>部门一般公共预算支出</w:t>
      </w:r>
      <w:r>
        <w:rPr>
          <w:rFonts w:hint="eastAsia" w:asciiTheme="minorEastAsia" w:hAnsiTheme="minorEastAsia" w:eastAsiaTheme="minorEastAsia"/>
          <w:color w:val="000000" w:themeColor="text1"/>
          <w:kern w:val="0"/>
          <w:sz w:val="30"/>
          <w:szCs w:val="30"/>
          <w:lang w:val="en-US" w:eastAsia="zh-CN"/>
        </w:rPr>
        <w:t>44.62</w:t>
      </w:r>
      <w:r>
        <w:rPr>
          <w:rFonts w:hint="eastAsia" w:asciiTheme="minorEastAsia" w:hAnsiTheme="minorEastAsia" w:eastAsiaTheme="minorEastAsia"/>
          <w:color w:val="000000" w:themeColor="text1"/>
          <w:kern w:val="0"/>
          <w:sz w:val="30"/>
          <w:szCs w:val="30"/>
        </w:rPr>
        <w:t>万元，比去年增加</w:t>
      </w:r>
      <w:r>
        <w:rPr>
          <w:rFonts w:hint="eastAsia" w:asciiTheme="minorEastAsia" w:hAnsiTheme="minorEastAsia" w:eastAsiaTheme="minorEastAsia"/>
          <w:color w:val="000000" w:themeColor="text1"/>
          <w:kern w:val="0"/>
          <w:sz w:val="30"/>
          <w:szCs w:val="30"/>
          <w:lang w:val="en-US" w:eastAsia="zh-CN"/>
        </w:rPr>
        <w:t>1.7</w:t>
      </w:r>
      <w:r>
        <w:rPr>
          <w:rFonts w:hint="eastAsia" w:asciiTheme="minorEastAsia" w:hAnsiTheme="minorEastAsia" w:eastAsiaTheme="minorEastAsia"/>
          <w:color w:val="000000" w:themeColor="text1"/>
          <w:kern w:val="0"/>
          <w:sz w:val="30"/>
          <w:szCs w:val="30"/>
        </w:rPr>
        <w:t>万元。其中：</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1、2080105劳动保障监察</w:t>
      </w:r>
      <w:r>
        <w:rPr>
          <w:rFonts w:hint="eastAsia" w:asciiTheme="minorEastAsia" w:hAnsiTheme="minorEastAsia" w:eastAsiaTheme="minorEastAsia"/>
          <w:color w:val="000000" w:themeColor="text1"/>
          <w:kern w:val="0"/>
          <w:sz w:val="30"/>
          <w:szCs w:val="30"/>
          <w:lang w:val="en-US" w:eastAsia="zh-CN"/>
        </w:rPr>
        <w:t>2020</w:t>
      </w:r>
      <w:r>
        <w:rPr>
          <w:rFonts w:hint="eastAsia" w:asciiTheme="minorEastAsia" w:hAnsiTheme="minorEastAsia" w:eastAsiaTheme="minorEastAsia"/>
          <w:color w:val="000000" w:themeColor="text1"/>
          <w:kern w:val="0"/>
          <w:sz w:val="30"/>
          <w:szCs w:val="30"/>
        </w:rPr>
        <w:t>年预算数为</w:t>
      </w:r>
      <w:r>
        <w:rPr>
          <w:rFonts w:hint="eastAsia" w:asciiTheme="minorEastAsia" w:hAnsiTheme="minorEastAsia" w:eastAsiaTheme="minorEastAsia"/>
          <w:color w:val="000000" w:themeColor="text1"/>
          <w:kern w:val="0"/>
          <w:sz w:val="30"/>
          <w:szCs w:val="30"/>
          <w:lang w:val="en-US" w:eastAsia="zh-CN"/>
        </w:rPr>
        <w:t>35.46</w:t>
      </w:r>
      <w:r>
        <w:rPr>
          <w:rFonts w:hint="eastAsia" w:asciiTheme="minorEastAsia" w:hAnsiTheme="minorEastAsia" w:eastAsiaTheme="minorEastAsia"/>
          <w:color w:val="000000" w:themeColor="text1"/>
          <w:kern w:val="0"/>
          <w:sz w:val="30"/>
          <w:szCs w:val="30"/>
        </w:rPr>
        <w:t>万元，比上年预算数</w:t>
      </w:r>
      <w:r>
        <w:rPr>
          <w:rFonts w:hint="eastAsia" w:asciiTheme="minorEastAsia" w:hAnsiTheme="minorEastAsia" w:eastAsiaTheme="minorEastAsia"/>
          <w:color w:val="000000" w:themeColor="text1"/>
          <w:kern w:val="0"/>
          <w:sz w:val="30"/>
          <w:szCs w:val="30"/>
          <w:lang w:eastAsia="zh-CN"/>
        </w:rPr>
        <w:t>增加</w:t>
      </w:r>
      <w:r>
        <w:rPr>
          <w:rFonts w:hint="eastAsia" w:asciiTheme="minorEastAsia" w:hAnsiTheme="minorEastAsia" w:eastAsiaTheme="minorEastAsia"/>
          <w:color w:val="000000" w:themeColor="text1"/>
          <w:kern w:val="0"/>
          <w:sz w:val="30"/>
          <w:szCs w:val="30"/>
          <w:lang w:val="en-US" w:eastAsia="zh-CN"/>
        </w:rPr>
        <w:t>2.19</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增加</w:t>
      </w:r>
      <w:r>
        <w:rPr>
          <w:rFonts w:hint="eastAsia" w:asciiTheme="minorEastAsia" w:hAnsiTheme="minorEastAsia" w:eastAsiaTheme="minorEastAsia"/>
          <w:color w:val="000000" w:themeColor="text1"/>
          <w:kern w:val="0"/>
          <w:sz w:val="30"/>
          <w:szCs w:val="30"/>
          <w:lang w:val="en-US" w:eastAsia="zh-CN"/>
        </w:rPr>
        <w:t>6</w:t>
      </w:r>
      <w:r>
        <w:rPr>
          <w:rFonts w:hint="eastAsia" w:asciiTheme="minorEastAsia" w:hAnsiTheme="minorEastAsia" w:eastAsiaTheme="minorEastAsia"/>
          <w:color w:val="000000" w:themeColor="text1"/>
          <w:kern w:val="0"/>
          <w:sz w:val="30"/>
          <w:szCs w:val="30"/>
        </w:rPr>
        <w:t>%；</w:t>
      </w:r>
    </w:p>
    <w:p>
      <w:pPr>
        <w:widowControl/>
        <w:shd w:val="clear" w:color="auto" w:fill="FFFFFF"/>
        <w:spacing w:line="360" w:lineRule="auto"/>
        <w:ind w:firstLine="600" w:firstLineChars="200"/>
        <w:jc w:val="left"/>
        <w:textAlignment w:val="baseline"/>
        <w:outlineLvl w:val="2"/>
        <w:rPr>
          <w:rFonts w:hint="default" w:asciiTheme="minorEastAsia" w:hAnsiTheme="minorEastAsia" w:eastAsiaTheme="minorEastAsia"/>
          <w:color w:val="000000" w:themeColor="text1"/>
          <w:kern w:val="0"/>
          <w:sz w:val="30"/>
          <w:szCs w:val="30"/>
          <w:lang w:val="en-US" w:eastAsia="zh-CN"/>
        </w:rPr>
      </w:pPr>
      <w:r>
        <w:rPr>
          <w:rFonts w:hint="eastAsia" w:asciiTheme="minorEastAsia" w:hAnsiTheme="minorEastAsia" w:eastAsiaTheme="minorEastAsia"/>
          <w:color w:val="000000" w:themeColor="text1"/>
          <w:kern w:val="0"/>
          <w:sz w:val="30"/>
          <w:szCs w:val="30"/>
          <w:lang w:val="en-US" w:eastAsia="zh-CN"/>
        </w:rPr>
        <w:t>2、2080505机关事业单位基本养老保险缴费支出3.94万元</w:t>
      </w:r>
      <w:r>
        <w:rPr>
          <w:rFonts w:hint="eastAsia" w:asciiTheme="minorEastAsia" w:hAnsiTheme="minorEastAsia" w:eastAsiaTheme="minorEastAsia"/>
          <w:color w:val="000000" w:themeColor="text1"/>
          <w:kern w:val="0"/>
          <w:sz w:val="30"/>
          <w:szCs w:val="30"/>
        </w:rPr>
        <w:t>上年预算数</w:t>
      </w:r>
      <w:r>
        <w:rPr>
          <w:rFonts w:hint="eastAsia" w:asciiTheme="minorEastAsia" w:hAnsiTheme="minorEastAsia" w:eastAsiaTheme="minorEastAsia"/>
          <w:color w:val="000000" w:themeColor="text1"/>
          <w:kern w:val="0"/>
          <w:sz w:val="30"/>
          <w:szCs w:val="30"/>
          <w:lang w:eastAsia="zh-CN"/>
        </w:rPr>
        <w:t>增加</w:t>
      </w:r>
      <w:r>
        <w:rPr>
          <w:rFonts w:hint="eastAsia" w:asciiTheme="minorEastAsia" w:hAnsiTheme="minorEastAsia" w:eastAsiaTheme="minorEastAsia"/>
          <w:color w:val="000000" w:themeColor="text1"/>
          <w:kern w:val="0"/>
          <w:sz w:val="30"/>
          <w:szCs w:val="30"/>
          <w:lang w:val="en-US" w:eastAsia="zh-CN"/>
        </w:rPr>
        <w:t>3.94</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val="en-US" w:eastAsia="zh-CN"/>
        </w:rPr>
        <w:t>，</w:t>
      </w:r>
      <w:r>
        <w:rPr>
          <w:rFonts w:hint="eastAsia" w:asciiTheme="minorEastAsia" w:hAnsiTheme="minorEastAsia" w:eastAsiaTheme="minorEastAsia"/>
          <w:color w:val="000000" w:themeColor="text1"/>
          <w:kern w:val="0"/>
          <w:sz w:val="30"/>
          <w:szCs w:val="30"/>
          <w:lang w:eastAsia="zh-CN"/>
        </w:rPr>
        <w:t>增加</w:t>
      </w:r>
      <w:r>
        <w:rPr>
          <w:rFonts w:hint="eastAsia" w:asciiTheme="minorEastAsia" w:hAnsiTheme="minorEastAsia" w:eastAsiaTheme="minorEastAsia"/>
          <w:color w:val="000000" w:themeColor="text1"/>
          <w:kern w:val="0"/>
          <w:sz w:val="30"/>
          <w:szCs w:val="30"/>
          <w:lang w:val="en-US" w:eastAsia="zh-CN"/>
        </w:rPr>
        <w:t>100</w:t>
      </w:r>
      <w:r>
        <w:rPr>
          <w:rFonts w:hint="eastAsia" w:asciiTheme="minorEastAsia" w:hAnsiTheme="minorEastAsia" w:eastAsiaTheme="minorEastAsia"/>
          <w:color w:val="000000" w:themeColor="text1"/>
          <w:kern w:val="0"/>
          <w:sz w:val="30"/>
          <w:szCs w:val="30"/>
        </w:rPr>
        <w:t>%</w:t>
      </w:r>
      <w:r>
        <w:rPr>
          <w:rFonts w:hint="eastAsia" w:asciiTheme="minorEastAsia" w:hAnsiTheme="minorEastAsia" w:eastAsiaTheme="minorEastAsia"/>
          <w:color w:val="000000" w:themeColor="text1"/>
          <w:kern w:val="0"/>
          <w:sz w:val="30"/>
          <w:szCs w:val="30"/>
          <w:lang w:val="en-US" w:eastAsia="zh-CN"/>
        </w:rPr>
        <w:t>；</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val="en-US" w:eastAsia="zh-CN"/>
        </w:rPr>
        <w:t>3</w:t>
      </w:r>
      <w:r>
        <w:rPr>
          <w:rFonts w:hint="eastAsia" w:asciiTheme="minorEastAsia" w:hAnsiTheme="minorEastAsia" w:eastAsiaTheme="minorEastAsia"/>
          <w:color w:val="000000" w:themeColor="text1"/>
          <w:kern w:val="0"/>
          <w:sz w:val="30"/>
          <w:szCs w:val="30"/>
        </w:rPr>
        <w:t>、2101102事业单位医疗2</w:t>
      </w:r>
      <w:r>
        <w:rPr>
          <w:rFonts w:hint="eastAsia" w:asciiTheme="minorEastAsia" w:hAnsiTheme="minorEastAsia" w:eastAsiaTheme="minorEastAsia"/>
          <w:color w:val="000000" w:themeColor="text1"/>
          <w:kern w:val="0"/>
          <w:sz w:val="30"/>
          <w:szCs w:val="30"/>
          <w:lang w:val="en-US" w:eastAsia="zh-CN"/>
        </w:rPr>
        <w:t>.25</w:t>
      </w:r>
      <w:r>
        <w:rPr>
          <w:rFonts w:hint="eastAsia" w:asciiTheme="minorEastAsia" w:hAnsiTheme="minorEastAsia" w:eastAsiaTheme="minorEastAsia"/>
          <w:color w:val="000000" w:themeColor="text1"/>
          <w:kern w:val="0"/>
          <w:sz w:val="30"/>
          <w:szCs w:val="30"/>
        </w:rPr>
        <w:t>万元，比上年预算数增加0</w:t>
      </w:r>
      <w:r>
        <w:rPr>
          <w:rFonts w:hint="eastAsia" w:asciiTheme="minorEastAsia" w:hAnsiTheme="minorEastAsia" w:eastAsiaTheme="minorEastAsia"/>
          <w:color w:val="000000" w:themeColor="text1"/>
          <w:kern w:val="0"/>
          <w:sz w:val="30"/>
          <w:szCs w:val="30"/>
          <w:lang w:val="en-US" w:eastAsia="zh-CN"/>
        </w:rPr>
        <w:t>.25</w:t>
      </w:r>
      <w:r>
        <w:rPr>
          <w:rFonts w:hint="eastAsia" w:asciiTheme="minorEastAsia" w:hAnsiTheme="minorEastAsia" w:eastAsiaTheme="minorEastAsia"/>
          <w:color w:val="000000" w:themeColor="text1"/>
          <w:kern w:val="0"/>
          <w:sz w:val="30"/>
          <w:szCs w:val="30"/>
        </w:rPr>
        <w:t>万元，增长</w:t>
      </w:r>
      <w:r>
        <w:rPr>
          <w:rFonts w:hint="eastAsia" w:asciiTheme="minorEastAsia" w:hAnsiTheme="minorEastAsia" w:eastAsiaTheme="minorEastAsia"/>
          <w:color w:val="000000" w:themeColor="text1"/>
          <w:kern w:val="0"/>
          <w:sz w:val="30"/>
          <w:szCs w:val="30"/>
          <w:lang w:val="en-US" w:eastAsia="zh-CN"/>
        </w:rPr>
        <w:t>11</w:t>
      </w:r>
      <w:r>
        <w:rPr>
          <w:rFonts w:hint="eastAsia" w:asciiTheme="minorEastAsia" w:hAnsiTheme="minorEastAsia" w:eastAsiaTheme="minorEastAsia"/>
          <w:color w:val="000000" w:themeColor="text1"/>
          <w:kern w:val="0"/>
          <w:sz w:val="30"/>
          <w:szCs w:val="30"/>
        </w:rPr>
        <w:t>%；</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val="en-US" w:eastAsia="zh-CN"/>
        </w:rPr>
        <w:t>4</w:t>
      </w:r>
      <w:r>
        <w:rPr>
          <w:rFonts w:hint="eastAsia" w:asciiTheme="minorEastAsia" w:hAnsiTheme="minorEastAsia" w:eastAsiaTheme="minorEastAsia"/>
          <w:color w:val="000000" w:themeColor="text1"/>
          <w:kern w:val="0"/>
          <w:sz w:val="30"/>
          <w:szCs w:val="30"/>
        </w:rPr>
        <w:t>、2210201住房公积金</w:t>
      </w:r>
      <w:r>
        <w:rPr>
          <w:rFonts w:hint="eastAsia" w:asciiTheme="minorEastAsia" w:hAnsiTheme="minorEastAsia" w:eastAsiaTheme="minorEastAsia"/>
          <w:color w:val="000000" w:themeColor="text1"/>
          <w:kern w:val="0"/>
          <w:sz w:val="30"/>
          <w:szCs w:val="30"/>
          <w:lang w:val="en-US" w:eastAsia="zh-CN"/>
        </w:rPr>
        <w:t>2.96</w:t>
      </w:r>
      <w:r>
        <w:rPr>
          <w:rFonts w:hint="eastAsia" w:asciiTheme="minorEastAsia" w:hAnsiTheme="minorEastAsia" w:eastAsiaTheme="minorEastAsia"/>
          <w:color w:val="000000" w:themeColor="text1"/>
          <w:kern w:val="0"/>
          <w:sz w:val="30"/>
          <w:szCs w:val="30"/>
        </w:rPr>
        <w:t>万元，比上年预算数增加0</w:t>
      </w:r>
      <w:r>
        <w:rPr>
          <w:rFonts w:hint="eastAsia" w:asciiTheme="minorEastAsia" w:hAnsiTheme="minorEastAsia" w:eastAsiaTheme="minorEastAsia"/>
          <w:color w:val="000000" w:themeColor="text1"/>
          <w:kern w:val="0"/>
          <w:sz w:val="30"/>
          <w:szCs w:val="30"/>
          <w:lang w:val="en-US" w:eastAsia="zh-CN"/>
        </w:rPr>
        <w:t>.19</w:t>
      </w:r>
      <w:r>
        <w:rPr>
          <w:rFonts w:hint="eastAsia" w:asciiTheme="minorEastAsia" w:hAnsiTheme="minorEastAsia" w:eastAsiaTheme="minorEastAsia"/>
          <w:color w:val="000000" w:themeColor="text1"/>
          <w:kern w:val="0"/>
          <w:sz w:val="30"/>
          <w:szCs w:val="30"/>
        </w:rPr>
        <w:t>万元，增长</w:t>
      </w:r>
      <w:r>
        <w:rPr>
          <w:rFonts w:hint="eastAsia" w:asciiTheme="minorEastAsia" w:hAnsiTheme="minorEastAsia" w:eastAsiaTheme="minorEastAsia"/>
          <w:color w:val="000000" w:themeColor="text1"/>
          <w:kern w:val="0"/>
          <w:sz w:val="30"/>
          <w:szCs w:val="30"/>
          <w:lang w:val="en-US" w:eastAsia="zh-CN"/>
        </w:rPr>
        <w:t>6</w:t>
      </w:r>
      <w:r>
        <w:rPr>
          <w:rFonts w:hint="eastAsia" w:asciiTheme="minorEastAsia" w:hAnsiTheme="minorEastAsia" w:eastAsiaTheme="minorEastAsia"/>
          <w:color w:val="000000" w:themeColor="text1"/>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六</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一般公共预算基本支出表（部门经济分类）情况说明</w:t>
      </w:r>
    </w:p>
    <w:p>
      <w:pPr>
        <w:spacing w:line="360" w:lineRule="auto"/>
        <w:ind w:firstLine="600" w:firstLineChars="200"/>
        <w:jc w:val="left"/>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eastAsia="zh-CN"/>
        </w:rPr>
        <w:t>2020年度劳动保障监察局</w:t>
      </w:r>
      <w:r>
        <w:rPr>
          <w:rFonts w:hint="eastAsia" w:asciiTheme="minorEastAsia" w:hAnsiTheme="minorEastAsia" w:eastAsiaTheme="minorEastAsia"/>
          <w:color w:val="000000" w:themeColor="text1"/>
          <w:kern w:val="0"/>
          <w:sz w:val="30"/>
          <w:szCs w:val="30"/>
        </w:rPr>
        <w:t>部门一般公共预算基本支出</w:t>
      </w:r>
      <w:r>
        <w:rPr>
          <w:rFonts w:hint="eastAsia" w:asciiTheme="minorEastAsia" w:hAnsiTheme="minorEastAsia" w:eastAsiaTheme="minorEastAsia"/>
          <w:color w:val="000000" w:themeColor="text1"/>
          <w:kern w:val="0"/>
          <w:sz w:val="30"/>
          <w:szCs w:val="30"/>
          <w:lang w:val="en-US" w:eastAsia="zh-CN"/>
        </w:rPr>
        <w:t>41.13</w:t>
      </w:r>
      <w:r>
        <w:rPr>
          <w:rFonts w:hint="eastAsia" w:asciiTheme="minorEastAsia" w:hAnsiTheme="minorEastAsia" w:eastAsiaTheme="minorEastAsia"/>
          <w:color w:val="000000" w:themeColor="text1"/>
          <w:kern w:val="0"/>
          <w:sz w:val="30"/>
          <w:szCs w:val="30"/>
        </w:rPr>
        <w:t>万元，其中：</w:t>
      </w:r>
    </w:p>
    <w:p>
      <w:pPr>
        <w:numPr>
          <w:ilvl w:val="0"/>
          <w:numId w:val="1"/>
        </w:numPr>
        <w:spacing w:line="360" w:lineRule="auto"/>
        <w:ind w:firstLine="600" w:firstLineChars="200"/>
        <w:jc w:val="left"/>
        <w:outlineLvl w:val="2"/>
        <w:rPr>
          <w:rFonts w:hint="eastAsia" w:asciiTheme="minorEastAsia" w:hAnsiTheme="minorEastAsia" w:eastAsiaTheme="minorEastAsia"/>
          <w:color w:val="000000" w:themeColor="text1"/>
          <w:kern w:val="0"/>
          <w:sz w:val="30"/>
          <w:szCs w:val="30"/>
          <w:lang w:eastAsia="zh-CN"/>
        </w:rPr>
      </w:pPr>
      <w:r>
        <w:rPr>
          <w:rFonts w:hint="eastAsia" w:asciiTheme="minorEastAsia" w:hAnsiTheme="minorEastAsia" w:eastAsiaTheme="minorEastAsia"/>
          <w:color w:val="000000" w:themeColor="text1"/>
          <w:kern w:val="0"/>
          <w:sz w:val="30"/>
          <w:szCs w:val="30"/>
        </w:rPr>
        <w:t>工资福利支出</w:t>
      </w:r>
      <w:r>
        <w:rPr>
          <w:rFonts w:hint="eastAsia" w:asciiTheme="minorEastAsia" w:hAnsiTheme="minorEastAsia" w:eastAsiaTheme="minorEastAsia"/>
          <w:color w:val="000000" w:themeColor="text1"/>
          <w:kern w:val="0"/>
          <w:sz w:val="30"/>
          <w:szCs w:val="30"/>
          <w:lang w:val="en-US" w:eastAsia="zh-CN"/>
        </w:rPr>
        <w:t>39.60</w:t>
      </w:r>
      <w:r>
        <w:rPr>
          <w:rFonts w:hint="eastAsia" w:asciiTheme="minorEastAsia" w:hAnsiTheme="minorEastAsia" w:eastAsiaTheme="minorEastAsia"/>
          <w:color w:val="000000" w:themeColor="text1"/>
          <w:kern w:val="0"/>
          <w:sz w:val="30"/>
          <w:szCs w:val="30"/>
        </w:rPr>
        <w:t>万元，主要包括：基本工资</w:t>
      </w:r>
      <w:r>
        <w:rPr>
          <w:rFonts w:hint="eastAsia" w:asciiTheme="minorEastAsia" w:hAnsiTheme="minorEastAsia" w:eastAsiaTheme="minorEastAsia"/>
          <w:color w:val="000000" w:themeColor="text1"/>
          <w:kern w:val="0"/>
          <w:sz w:val="30"/>
          <w:szCs w:val="30"/>
          <w:lang w:val="en-US" w:eastAsia="zh-CN"/>
        </w:rPr>
        <w:t>16.12</w:t>
      </w:r>
      <w:r>
        <w:rPr>
          <w:rFonts w:hint="eastAsia" w:asciiTheme="minorEastAsia" w:hAnsiTheme="minorEastAsia" w:eastAsiaTheme="minorEastAsia"/>
          <w:color w:val="000000" w:themeColor="text1"/>
          <w:kern w:val="0"/>
          <w:sz w:val="30"/>
          <w:szCs w:val="30"/>
        </w:rPr>
        <w:t>万元、津贴补贴</w:t>
      </w:r>
      <w:r>
        <w:rPr>
          <w:rFonts w:hint="eastAsia" w:asciiTheme="minorEastAsia" w:hAnsiTheme="minorEastAsia" w:eastAsiaTheme="minorEastAsia"/>
          <w:color w:val="000000" w:themeColor="text1"/>
          <w:kern w:val="0"/>
          <w:sz w:val="30"/>
          <w:szCs w:val="30"/>
          <w:lang w:val="en-US" w:eastAsia="zh-CN"/>
        </w:rPr>
        <w:t>12.25</w:t>
      </w:r>
      <w:r>
        <w:rPr>
          <w:rFonts w:hint="eastAsia" w:asciiTheme="minorEastAsia" w:hAnsiTheme="minorEastAsia" w:eastAsiaTheme="minorEastAsia"/>
          <w:color w:val="000000" w:themeColor="text1"/>
          <w:kern w:val="0"/>
          <w:sz w:val="30"/>
          <w:szCs w:val="30"/>
        </w:rPr>
        <w:t>万元、年终一次性奖金</w:t>
      </w:r>
      <w:r>
        <w:rPr>
          <w:rFonts w:hint="eastAsia" w:asciiTheme="minorEastAsia" w:hAnsiTheme="minorEastAsia" w:eastAsiaTheme="minorEastAsia"/>
          <w:color w:val="000000" w:themeColor="text1"/>
          <w:kern w:val="0"/>
          <w:sz w:val="30"/>
          <w:szCs w:val="30"/>
          <w:lang w:val="en-US" w:eastAsia="zh-CN"/>
        </w:rPr>
        <w:t>2.05</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机关事业单位基本养老保险缴费</w:t>
      </w:r>
      <w:r>
        <w:rPr>
          <w:rFonts w:hint="eastAsia" w:asciiTheme="minorEastAsia" w:hAnsiTheme="minorEastAsia" w:eastAsiaTheme="minorEastAsia"/>
          <w:color w:val="000000" w:themeColor="text1"/>
          <w:kern w:val="0"/>
          <w:sz w:val="30"/>
          <w:szCs w:val="30"/>
          <w:lang w:val="en-US" w:eastAsia="zh-CN"/>
        </w:rPr>
        <w:t>3.94万元，职工基本医疗保险缴费2.12万元、</w:t>
      </w:r>
      <w:r>
        <w:rPr>
          <w:rFonts w:hint="eastAsia" w:asciiTheme="minorEastAsia" w:hAnsiTheme="minorEastAsia" w:eastAsiaTheme="minorEastAsia"/>
          <w:color w:val="000000" w:themeColor="text1"/>
          <w:kern w:val="0"/>
          <w:sz w:val="30"/>
          <w:szCs w:val="30"/>
          <w:lang w:eastAsia="zh-CN"/>
        </w:rPr>
        <w:t>其他社会保障缴费</w:t>
      </w:r>
      <w:r>
        <w:rPr>
          <w:rFonts w:hint="eastAsia" w:asciiTheme="minorEastAsia" w:hAnsiTheme="minorEastAsia" w:eastAsiaTheme="minorEastAsia"/>
          <w:color w:val="000000" w:themeColor="text1"/>
          <w:kern w:val="0"/>
          <w:sz w:val="30"/>
          <w:szCs w:val="30"/>
          <w:lang w:val="en-US" w:eastAsia="zh-CN"/>
        </w:rPr>
        <w:t>0.12万元、住房公积金2.96万元。</w:t>
      </w:r>
    </w:p>
    <w:p>
      <w:pPr>
        <w:numPr>
          <w:ilvl w:val="0"/>
          <w:numId w:val="0"/>
        </w:numPr>
        <w:spacing w:line="360" w:lineRule="auto"/>
        <w:ind w:firstLine="600" w:firstLineChars="200"/>
        <w:jc w:val="left"/>
        <w:outlineLvl w:val="2"/>
        <w:rPr>
          <w:rFonts w:hint="eastAsia" w:asciiTheme="minorEastAsia" w:hAnsiTheme="minorEastAsia" w:eastAsiaTheme="minorEastAsia"/>
          <w:color w:val="000000" w:themeColor="text1"/>
          <w:kern w:val="0"/>
          <w:sz w:val="30"/>
          <w:szCs w:val="30"/>
          <w:lang w:eastAsia="zh-CN"/>
        </w:rPr>
      </w:pPr>
      <w:r>
        <w:rPr>
          <w:rFonts w:hint="eastAsia" w:asciiTheme="minorEastAsia" w:hAnsiTheme="minorEastAsia" w:eastAsiaTheme="minorEastAsia"/>
          <w:color w:val="000000" w:themeColor="text1"/>
          <w:kern w:val="0"/>
          <w:sz w:val="30"/>
          <w:szCs w:val="30"/>
        </w:rPr>
        <w:t>2、按定额管理的商品服务支出</w:t>
      </w:r>
      <w:r>
        <w:rPr>
          <w:rFonts w:hint="eastAsia" w:asciiTheme="minorEastAsia" w:hAnsiTheme="minorEastAsia" w:eastAsiaTheme="minorEastAsia"/>
          <w:color w:val="000000" w:themeColor="text1"/>
          <w:kern w:val="0"/>
          <w:sz w:val="30"/>
          <w:szCs w:val="30"/>
          <w:lang w:val="en-US" w:eastAsia="zh-CN"/>
        </w:rPr>
        <w:t>1.5</w:t>
      </w:r>
      <w:r>
        <w:rPr>
          <w:rFonts w:hint="eastAsia" w:asciiTheme="minorEastAsia" w:hAnsiTheme="minorEastAsia" w:eastAsiaTheme="minorEastAsia"/>
          <w:color w:val="000000" w:themeColor="text1"/>
          <w:kern w:val="0"/>
          <w:sz w:val="30"/>
          <w:szCs w:val="30"/>
        </w:rPr>
        <w:t>万元，主要包括：办公费</w:t>
      </w:r>
      <w:r>
        <w:rPr>
          <w:rFonts w:hint="eastAsia" w:asciiTheme="minorEastAsia" w:hAnsiTheme="minorEastAsia" w:eastAsiaTheme="minorEastAsia"/>
          <w:color w:val="000000" w:themeColor="text1"/>
          <w:kern w:val="0"/>
          <w:sz w:val="30"/>
          <w:szCs w:val="30"/>
          <w:lang w:val="en-US" w:eastAsia="zh-CN"/>
        </w:rPr>
        <w:t>0.7</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印刷费</w:t>
      </w:r>
      <w:r>
        <w:rPr>
          <w:rFonts w:hint="eastAsia" w:asciiTheme="minorEastAsia" w:hAnsiTheme="minorEastAsia" w:eastAsiaTheme="minorEastAsia"/>
          <w:color w:val="000000" w:themeColor="text1"/>
          <w:kern w:val="0"/>
          <w:sz w:val="30"/>
          <w:szCs w:val="30"/>
          <w:lang w:val="en-US" w:eastAsia="zh-CN"/>
        </w:rPr>
        <w:t>0.2万元、</w:t>
      </w:r>
      <w:r>
        <w:rPr>
          <w:rFonts w:hint="eastAsia" w:asciiTheme="minorEastAsia" w:hAnsiTheme="minorEastAsia" w:eastAsiaTheme="minorEastAsia"/>
          <w:color w:val="000000" w:themeColor="text1"/>
          <w:kern w:val="0"/>
          <w:sz w:val="30"/>
          <w:szCs w:val="30"/>
        </w:rPr>
        <w:t>手续费</w:t>
      </w:r>
      <w:r>
        <w:rPr>
          <w:rFonts w:hint="eastAsia" w:asciiTheme="minorEastAsia" w:hAnsiTheme="minorEastAsia" w:eastAsiaTheme="minorEastAsia"/>
          <w:color w:val="000000" w:themeColor="text1"/>
          <w:kern w:val="0"/>
          <w:sz w:val="30"/>
          <w:szCs w:val="30"/>
          <w:lang w:val="en-US" w:eastAsia="zh-CN"/>
        </w:rPr>
        <w:t>0.1</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邮电</w:t>
      </w:r>
      <w:r>
        <w:rPr>
          <w:rFonts w:hint="eastAsia" w:asciiTheme="minorEastAsia" w:hAnsiTheme="minorEastAsia" w:eastAsiaTheme="minorEastAsia"/>
          <w:color w:val="000000" w:themeColor="text1"/>
          <w:kern w:val="0"/>
          <w:sz w:val="30"/>
          <w:szCs w:val="30"/>
        </w:rPr>
        <w:t>费</w:t>
      </w:r>
      <w:r>
        <w:rPr>
          <w:rFonts w:hint="eastAsia" w:asciiTheme="minorEastAsia" w:hAnsiTheme="minorEastAsia" w:eastAsiaTheme="minorEastAsia"/>
          <w:color w:val="000000" w:themeColor="text1"/>
          <w:kern w:val="0"/>
          <w:sz w:val="30"/>
          <w:szCs w:val="30"/>
          <w:lang w:val="en-US" w:eastAsia="zh-CN"/>
        </w:rPr>
        <w:t>0.2</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差旅</w:t>
      </w:r>
      <w:r>
        <w:rPr>
          <w:rFonts w:hint="eastAsia" w:asciiTheme="minorEastAsia" w:hAnsiTheme="minorEastAsia" w:eastAsiaTheme="minorEastAsia"/>
          <w:color w:val="000000" w:themeColor="text1"/>
          <w:kern w:val="0"/>
          <w:sz w:val="30"/>
          <w:szCs w:val="30"/>
        </w:rPr>
        <w:t>费</w:t>
      </w:r>
      <w:r>
        <w:rPr>
          <w:rFonts w:hint="eastAsia" w:asciiTheme="minorEastAsia" w:hAnsiTheme="minorEastAsia" w:eastAsiaTheme="minorEastAsia"/>
          <w:color w:val="000000" w:themeColor="text1"/>
          <w:kern w:val="0"/>
          <w:sz w:val="30"/>
          <w:szCs w:val="30"/>
          <w:lang w:val="en-US" w:eastAsia="zh-CN"/>
        </w:rPr>
        <w:t>0.3</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w:t>
      </w:r>
    </w:p>
    <w:p>
      <w:pPr>
        <w:spacing w:line="360" w:lineRule="auto"/>
        <w:ind w:firstLine="600" w:firstLineChars="200"/>
        <w:jc w:val="left"/>
        <w:outlineLvl w:val="2"/>
        <w:rPr>
          <w:rFonts w:hint="default" w:asciiTheme="minorEastAsia" w:hAnsiTheme="minorEastAsia" w:eastAsiaTheme="minorEastAsia"/>
          <w:color w:val="000000" w:themeColor="text1"/>
          <w:kern w:val="0"/>
          <w:sz w:val="30"/>
          <w:szCs w:val="30"/>
          <w:lang w:val="en-US" w:eastAsia="zh-CN"/>
        </w:rPr>
      </w:pPr>
      <w:r>
        <w:rPr>
          <w:rFonts w:hint="eastAsia" w:asciiTheme="minorEastAsia" w:hAnsiTheme="minorEastAsia" w:eastAsiaTheme="minorEastAsia"/>
          <w:color w:val="000000" w:themeColor="text1"/>
          <w:kern w:val="0"/>
          <w:sz w:val="30"/>
          <w:szCs w:val="30"/>
          <w:lang w:val="en-US" w:eastAsia="zh-CN"/>
        </w:rPr>
        <w:t>3</w:t>
      </w:r>
      <w:r>
        <w:rPr>
          <w:rFonts w:hint="eastAsia" w:asciiTheme="minorEastAsia" w:hAnsiTheme="minorEastAsia" w:eastAsiaTheme="minorEastAsia"/>
          <w:color w:val="000000" w:themeColor="text1"/>
          <w:kern w:val="0"/>
          <w:sz w:val="30"/>
          <w:szCs w:val="30"/>
        </w:rPr>
        <w:t>、对个人和家庭补助支出</w:t>
      </w:r>
      <w:r>
        <w:rPr>
          <w:rFonts w:hint="eastAsia" w:asciiTheme="minorEastAsia" w:hAnsiTheme="minorEastAsia" w:eastAsiaTheme="minorEastAsia"/>
          <w:color w:val="000000" w:themeColor="text1"/>
          <w:kern w:val="0"/>
          <w:sz w:val="30"/>
          <w:szCs w:val="30"/>
          <w:lang w:val="en-US" w:eastAsia="zh-CN"/>
        </w:rPr>
        <w:t>0.02</w:t>
      </w:r>
      <w:r>
        <w:rPr>
          <w:rFonts w:hint="eastAsia" w:asciiTheme="minorEastAsia" w:hAnsiTheme="minorEastAsia" w:eastAsiaTheme="minorEastAsia"/>
          <w:color w:val="000000" w:themeColor="text1"/>
          <w:kern w:val="0"/>
          <w:sz w:val="30"/>
          <w:szCs w:val="30"/>
        </w:rPr>
        <w:t>万元，主要包括：</w:t>
      </w:r>
      <w:r>
        <w:rPr>
          <w:rFonts w:hint="eastAsia" w:asciiTheme="minorEastAsia" w:hAnsiTheme="minorEastAsia" w:eastAsiaTheme="minorEastAsia"/>
          <w:color w:val="000000" w:themeColor="text1"/>
          <w:kern w:val="0"/>
          <w:sz w:val="30"/>
          <w:szCs w:val="30"/>
          <w:lang w:eastAsia="zh-CN"/>
        </w:rPr>
        <w:t>奖励金</w:t>
      </w:r>
      <w:r>
        <w:rPr>
          <w:rFonts w:hint="eastAsia" w:asciiTheme="minorEastAsia" w:hAnsiTheme="minorEastAsia" w:eastAsiaTheme="minorEastAsia"/>
          <w:color w:val="000000" w:themeColor="text1"/>
          <w:kern w:val="0"/>
          <w:sz w:val="30"/>
          <w:szCs w:val="30"/>
          <w:lang w:val="en-US" w:eastAsia="zh-CN"/>
        </w:rPr>
        <w:t>0.02万元。</w:t>
      </w:r>
    </w:p>
    <w:p>
      <w:pPr>
        <w:widowControl/>
        <w:shd w:val="clear" w:color="auto" w:fill="FFFFFF"/>
        <w:spacing w:beforeLines="50" w:afterLines="50" w:line="360" w:lineRule="auto"/>
        <w:ind w:firstLine="640" w:firstLineChars="200"/>
        <w:jc w:val="left"/>
        <w:textAlignment w:val="baseline"/>
        <w:outlineLvl w:val="2"/>
        <w:rPr>
          <w:rFonts w:hint="eastAsia"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七、一般公共预算支出表（政府经济分类）情况说明</w:t>
      </w:r>
    </w:p>
    <w:p>
      <w:pPr>
        <w:spacing w:line="360" w:lineRule="auto"/>
        <w:ind w:firstLine="600" w:firstLineChars="200"/>
        <w:jc w:val="left"/>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eastAsia="zh-CN"/>
        </w:rPr>
        <w:t>2020年度劳动保障家监察局</w:t>
      </w:r>
      <w:r>
        <w:rPr>
          <w:rFonts w:hint="eastAsia" w:asciiTheme="minorEastAsia" w:hAnsiTheme="minorEastAsia" w:eastAsiaTheme="minorEastAsia"/>
          <w:color w:val="000000" w:themeColor="text1"/>
          <w:kern w:val="0"/>
          <w:sz w:val="30"/>
          <w:szCs w:val="30"/>
        </w:rPr>
        <w:t>部门一般公共预算支出</w:t>
      </w:r>
      <w:r>
        <w:rPr>
          <w:rFonts w:hint="eastAsia" w:asciiTheme="minorEastAsia" w:hAnsiTheme="minorEastAsia" w:eastAsiaTheme="minorEastAsia"/>
          <w:color w:val="000000" w:themeColor="text1"/>
          <w:kern w:val="0"/>
          <w:sz w:val="30"/>
          <w:szCs w:val="30"/>
          <w:lang w:val="en-US" w:eastAsia="zh-CN"/>
        </w:rPr>
        <w:t>44.62</w:t>
      </w:r>
      <w:r>
        <w:rPr>
          <w:rFonts w:hint="eastAsia" w:asciiTheme="minorEastAsia" w:hAnsiTheme="minorEastAsia" w:eastAsiaTheme="minorEastAsia"/>
          <w:color w:val="000000" w:themeColor="text1"/>
          <w:kern w:val="0"/>
          <w:sz w:val="30"/>
          <w:szCs w:val="30"/>
        </w:rPr>
        <w:t>万元，其中：</w:t>
      </w:r>
    </w:p>
    <w:p>
      <w:pPr>
        <w:numPr>
          <w:ilvl w:val="0"/>
          <w:numId w:val="0"/>
        </w:numPr>
        <w:spacing w:line="360" w:lineRule="auto"/>
        <w:ind w:firstLine="600" w:firstLineChars="200"/>
        <w:jc w:val="left"/>
        <w:outlineLvl w:val="2"/>
        <w:rPr>
          <w:rFonts w:hint="eastAsia" w:asciiTheme="minorEastAsia" w:hAnsiTheme="minorEastAsia" w:eastAsiaTheme="minorEastAsia"/>
          <w:color w:val="000000" w:themeColor="text1"/>
          <w:kern w:val="0"/>
          <w:sz w:val="30"/>
          <w:szCs w:val="30"/>
          <w:lang w:eastAsia="zh-CN"/>
        </w:rPr>
      </w:pPr>
      <w:r>
        <w:rPr>
          <w:rFonts w:hint="eastAsia" w:asciiTheme="minorEastAsia" w:hAnsiTheme="minorEastAsia" w:eastAsiaTheme="minorEastAsia"/>
          <w:color w:val="000000" w:themeColor="text1"/>
          <w:kern w:val="0"/>
          <w:sz w:val="30"/>
          <w:szCs w:val="30"/>
        </w:rPr>
        <w:t>1、对事业单位经常性补助</w:t>
      </w:r>
      <w:r>
        <w:rPr>
          <w:rFonts w:hint="eastAsia" w:asciiTheme="minorEastAsia" w:hAnsiTheme="minorEastAsia" w:eastAsiaTheme="minorEastAsia"/>
          <w:color w:val="000000" w:themeColor="text1"/>
          <w:kern w:val="0"/>
          <w:sz w:val="30"/>
          <w:szCs w:val="30"/>
          <w:lang w:val="en-US" w:eastAsia="zh-CN"/>
        </w:rPr>
        <w:t>44.60万元，其中：</w:t>
      </w:r>
      <w:r>
        <w:rPr>
          <w:rFonts w:hint="eastAsia" w:asciiTheme="minorEastAsia" w:hAnsiTheme="minorEastAsia" w:eastAsiaTheme="minorEastAsia"/>
          <w:color w:val="000000" w:themeColor="text1"/>
          <w:kern w:val="0"/>
          <w:sz w:val="30"/>
          <w:szCs w:val="30"/>
        </w:rPr>
        <w:t>工资福利支出</w:t>
      </w:r>
      <w:r>
        <w:rPr>
          <w:rFonts w:hint="eastAsia" w:asciiTheme="minorEastAsia" w:hAnsiTheme="minorEastAsia" w:eastAsiaTheme="minorEastAsia"/>
          <w:color w:val="000000" w:themeColor="text1"/>
          <w:kern w:val="0"/>
          <w:sz w:val="30"/>
          <w:szCs w:val="30"/>
          <w:lang w:val="en-US" w:eastAsia="zh-CN"/>
        </w:rPr>
        <w:t>39.6</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w:t>
      </w:r>
      <w:r>
        <w:rPr>
          <w:rFonts w:hint="eastAsia" w:asciiTheme="minorEastAsia" w:hAnsiTheme="minorEastAsia" w:eastAsiaTheme="minorEastAsia"/>
          <w:color w:val="000000" w:themeColor="text1"/>
          <w:kern w:val="0"/>
          <w:sz w:val="30"/>
          <w:szCs w:val="30"/>
        </w:rPr>
        <w:t>商品服务支出</w:t>
      </w:r>
      <w:r>
        <w:rPr>
          <w:rFonts w:hint="eastAsia" w:asciiTheme="minorEastAsia" w:hAnsiTheme="minorEastAsia" w:eastAsiaTheme="minorEastAsia"/>
          <w:color w:val="000000" w:themeColor="text1"/>
          <w:kern w:val="0"/>
          <w:sz w:val="30"/>
          <w:szCs w:val="30"/>
          <w:lang w:val="en-US" w:eastAsia="zh-CN"/>
        </w:rPr>
        <w:t>5</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w:t>
      </w:r>
    </w:p>
    <w:p>
      <w:pPr>
        <w:spacing w:line="360" w:lineRule="auto"/>
        <w:ind w:firstLine="600" w:firstLineChars="200"/>
        <w:jc w:val="left"/>
        <w:outlineLvl w:val="2"/>
        <w:rPr>
          <w:rFonts w:hint="eastAsia"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val="en-US" w:eastAsia="zh-CN"/>
        </w:rPr>
        <w:t>2</w:t>
      </w:r>
      <w:r>
        <w:rPr>
          <w:rFonts w:hint="eastAsia" w:asciiTheme="minorEastAsia" w:hAnsiTheme="minorEastAsia" w:eastAsiaTheme="minorEastAsia"/>
          <w:color w:val="000000" w:themeColor="text1"/>
          <w:kern w:val="0"/>
          <w:sz w:val="30"/>
          <w:szCs w:val="30"/>
        </w:rPr>
        <w:t>、对个人和家庭补助支出</w:t>
      </w:r>
      <w:r>
        <w:rPr>
          <w:rFonts w:hint="eastAsia" w:asciiTheme="minorEastAsia" w:hAnsiTheme="minorEastAsia" w:eastAsiaTheme="minorEastAsia"/>
          <w:color w:val="000000" w:themeColor="text1"/>
          <w:kern w:val="0"/>
          <w:sz w:val="30"/>
          <w:szCs w:val="30"/>
          <w:lang w:val="en-US" w:eastAsia="zh-CN"/>
        </w:rPr>
        <w:t>0.02</w:t>
      </w:r>
      <w:r>
        <w:rPr>
          <w:rFonts w:hint="eastAsia" w:asciiTheme="minorEastAsia" w:hAnsiTheme="minorEastAsia" w:eastAsiaTheme="minorEastAsia"/>
          <w:color w:val="000000" w:themeColor="text1"/>
          <w:kern w:val="0"/>
          <w:sz w:val="30"/>
          <w:szCs w:val="30"/>
        </w:rPr>
        <w:t>万元，主要包括：</w:t>
      </w:r>
      <w:r>
        <w:rPr>
          <w:rFonts w:hint="eastAsia" w:asciiTheme="minorEastAsia" w:hAnsiTheme="minorEastAsia" w:eastAsiaTheme="minorEastAsia"/>
          <w:color w:val="000000" w:themeColor="text1"/>
          <w:kern w:val="0"/>
          <w:sz w:val="30"/>
          <w:szCs w:val="30"/>
          <w:lang w:eastAsia="zh-CN"/>
        </w:rPr>
        <w:t>社会福利和救助</w:t>
      </w:r>
      <w:r>
        <w:rPr>
          <w:rFonts w:hint="eastAsia" w:asciiTheme="minorEastAsia" w:hAnsiTheme="minorEastAsia" w:eastAsiaTheme="minorEastAsia"/>
          <w:color w:val="000000" w:themeColor="text1"/>
          <w:kern w:val="0"/>
          <w:sz w:val="30"/>
          <w:szCs w:val="30"/>
          <w:lang w:val="en-US" w:eastAsia="zh-CN"/>
        </w:rPr>
        <w:t>0.02万元。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八</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“三公”经费支出</w:t>
      </w:r>
      <w:bookmarkStart w:id="0" w:name="_GoBack"/>
      <w:bookmarkEnd w:id="0"/>
      <w:r>
        <w:rPr>
          <w:rFonts w:asciiTheme="minorEastAsia" w:hAnsiTheme="minorEastAsia" w:eastAsiaTheme="minorEastAsia"/>
          <w:color w:val="000000" w:themeColor="text1"/>
          <w:kern w:val="0"/>
          <w:sz w:val="32"/>
          <w:szCs w:val="32"/>
        </w:rPr>
        <w:t>情况</w:t>
      </w:r>
      <w:r>
        <w:rPr>
          <w:rFonts w:hint="eastAsia" w:asciiTheme="minorEastAsia" w:hAnsiTheme="minorEastAsia" w:eastAsiaTheme="minorEastAsia"/>
          <w:color w:val="000000" w:themeColor="text1"/>
          <w:kern w:val="0"/>
          <w:sz w:val="32"/>
          <w:szCs w:val="32"/>
        </w:rPr>
        <w:t>说明</w:t>
      </w:r>
    </w:p>
    <w:p>
      <w:pPr>
        <w:spacing w:line="360" w:lineRule="auto"/>
        <w:ind w:firstLine="600" w:firstLineChars="200"/>
        <w:jc w:val="left"/>
        <w:outlineLvl w:val="2"/>
        <w:rPr>
          <w:rFonts w:hint="eastAsia"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eastAsia="zh-CN"/>
        </w:rPr>
        <w:t>劳动保障监察局</w:t>
      </w:r>
      <w:r>
        <w:rPr>
          <w:rFonts w:hint="eastAsia" w:asciiTheme="minorEastAsia" w:hAnsiTheme="minorEastAsia" w:eastAsiaTheme="minorEastAsia"/>
          <w:color w:val="000000" w:themeColor="text1"/>
          <w:kern w:val="0"/>
          <w:sz w:val="30"/>
          <w:szCs w:val="30"/>
        </w:rPr>
        <w:t>部门</w:t>
      </w:r>
      <w:r>
        <w:rPr>
          <w:rFonts w:hint="eastAsia" w:asciiTheme="minorEastAsia" w:hAnsiTheme="minorEastAsia" w:eastAsiaTheme="minorEastAsia"/>
          <w:color w:val="000000" w:themeColor="text1"/>
          <w:kern w:val="0"/>
          <w:sz w:val="30"/>
          <w:szCs w:val="30"/>
          <w:lang w:eastAsia="zh-CN"/>
        </w:rPr>
        <w:t>2020年度</w:t>
      </w:r>
      <w:r>
        <w:rPr>
          <w:rFonts w:hint="eastAsia" w:asciiTheme="minorEastAsia" w:hAnsiTheme="minorEastAsia" w:eastAsiaTheme="minorEastAsia"/>
          <w:color w:val="000000" w:themeColor="text1"/>
          <w:kern w:val="0"/>
          <w:sz w:val="30"/>
          <w:szCs w:val="30"/>
        </w:rPr>
        <w:t>一般公共预算财政拨款“三公”经费支出预算安排</w:t>
      </w:r>
      <w:r>
        <w:rPr>
          <w:rFonts w:hint="eastAsia" w:asciiTheme="minorEastAsia" w:hAnsiTheme="minorEastAsia" w:eastAsiaTheme="minorEastAsia"/>
          <w:color w:val="000000" w:themeColor="text1"/>
          <w:kern w:val="0"/>
          <w:sz w:val="30"/>
          <w:szCs w:val="30"/>
          <w:lang w:val="en-US" w:eastAsia="zh-CN"/>
        </w:rPr>
        <w:t>3</w:t>
      </w:r>
      <w:r>
        <w:rPr>
          <w:rFonts w:hint="eastAsia" w:asciiTheme="minorEastAsia" w:hAnsiTheme="minorEastAsia" w:eastAsiaTheme="minorEastAsia"/>
          <w:color w:val="000000" w:themeColor="text1"/>
          <w:kern w:val="0"/>
          <w:sz w:val="30"/>
          <w:szCs w:val="30"/>
        </w:rPr>
        <w:t>万元，比上年减少</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万元。其中：因公出国（境）费</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万元，比上年减少</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万元，主要原因是</w:t>
      </w:r>
      <w:r>
        <w:rPr>
          <w:rFonts w:hint="eastAsia" w:asciiTheme="minorEastAsia" w:hAnsiTheme="minorEastAsia" w:eastAsiaTheme="minorEastAsia"/>
          <w:color w:val="000000" w:themeColor="text1"/>
          <w:kern w:val="0"/>
          <w:sz w:val="30"/>
          <w:szCs w:val="30"/>
          <w:lang w:eastAsia="zh-CN"/>
        </w:rPr>
        <w:t>与上年相比无变化</w:t>
      </w:r>
      <w:r>
        <w:rPr>
          <w:rFonts w:hint="eastAsia" w:asciiTheme="minorEastAsia" w:hAnsiTheme="minorEastAsia" w:eastAsiaTheme="minorEastAsia"/>
          <w:color w:val="000000" w:themeColor="text1"/>
          <w:kern w:val="0"/>
          <w:sz w:val="30"/>
          <w:szCs w:val="30"/>
        </w:rPr>
        <w:t>；公务用车购置费</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万元，比上年减少</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万元，主要原因是</w:t>
      </w:r>
      <w:r>
        <w:rPr>
          <w:rFonts w:hint="eastAsia" w:asciiTheme="minorEastAsia" w:hAnsiTheme="minorEastAsia" w:eastAsiaTheme="minorEastAsia"/>
          <w:color w:val="000000" w:themeColor="text1"/>
          <w:kern w:val="0"/>
          <w:sz w:val="30"/>
          <w:szCs w:val="30"/>
          <w:lang w:eastAsia="zh-CN"/>
        </w:rPr>
        <w:t>上年相比无变化</w:t>
      </w:r>
      <w:r>
        <w:rPr>
          <w:rFonts w:hint="eastAsia" w:asciiTheme="minorEastAsia" w:hAnsiTheme="minorEastAsia" w:eastAsiaTheme="minorEastAsia"/>
          <w:color w:val="000000" w:themeColor="text1"/>
          <w:kern w:val="0"/>
          <w:sz w:val="30"/>
          <w:szCs w:val="30"/>
        </w:rPr>
        <w:t>；公务用车运行费</w:t>
      </w:r>
      <w:r>
        <w:rPr>
          <w:rFonts w:hint="eastAsia" w:asciiTheme="minorEastAsia" w:hAnsiTheme="minorEastAsia" w:eastAsiaTheme="minorEastAsia"/>
          <w:color w:val="000000" w:themeColor="text1"/>
          <w:kern w:val="0"/>
          <w:sz w:val="30"/>
          <w:szCs w:val="30"/>
          <w:lang w:val="en-US" w:eastAsia="zh-CN"/>
        </w:rPr>
        <w:t>3</w:t>
      </w:r>
      <w:r>
        <w:rPr>
          <w:rFonts w:hint="eastAsia" w:asciiTheme="minorEastAsia" w:hAnsiTheme="minorEastAsia" w:eastAsiaTheme="minorEastAsia"/>
          <w:color w:val="000000" w:themeColor="text1"/>
          <w:kern w:val="0"/>
          <w:sz w:val="30"/>
          <w:szCs w:val="30"/>
        </w:rPr>
        <w:t>万元，比上年减少</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万元，主要原因是</w:t>
      </w:r>
      <w:r>
        <w:rPr>
          <w:rFonts w:hint="eastAsia" w:asciiTheme="minorEastAsia" w:hAnsiTheme="minorEastAsia" w:eastAsiaTheme="minorEastAsia"/>
          <w:color w:val="000000" w:themeColor="text1"/>
          <w:kern w:val="0"/>
          <w:sz w:val="30"/>
          <w:szCs w:val="30"/>
          <w:lang w:eastAsia="zh-CN"/>
        </w:rPr>
        <w:t>上年相比无变化</w:t>
      </w:r>
      <w:r>
        <w:rPr>
          <w:rFonts w:hint="eastAsia" w:asciiTheme="minorEastAsia" w:hAnsiTheme="minorEastAsia" w:eastAsiaTheme="minorEastAsia"/>
          <w:color w:val="000000" w:themeColor="text1"/>
          <w:kern w:val="0"/>
          <w:sz w:val="30"/>
          <w:szCs w:val="30"/>
        </w:rPr>
        <w:t>；公务接待费</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万元，比上年减少</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万元，主要原因是</w:t>
      </w:r>
      <w:r>
        <w:rPr>
          <w:rFonts w:hint="eastAsia" w:asciiTheme="minorEastAsia" w:hAnsiTheme="minorEastAsia" w:eastAsiaTheme="minorEastAsia"/>
          <w:color w:val="000000" w:themeColor="text1"/>
          <w:kern w:val="0"/>
          <w:sz w:val="30"/>
          <w:szCs w:val="30"/>
          <w:lang w:eastAsia="zh-CN"/>
        </w:rPr>
        <w:t>上年相比无变化</w:t>
      </w:r>
      <w:r>
        <w:rPr>
          <w:rFonts w:hint="eastAsia" w:asciiTheme="minorEastAsia" w:hAnsiTheme="minorEastAsia" w:eastAsiaTheme="minorEastAsia"/>
          <w:color w:val="000000" w:themeColor="text1"/>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九</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政府性基金预算支出表（功能分类）情况说明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hint="eastAsia"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十、政府性基金预算支出表（部门经济科目）情况说明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本部门没有使用政府性基金预算拨款安排的支出。</w:t>
      </w:r>
    </w:p>
    <w:p>
      <w:pPr>
        <w:widowControl/>
        <w:shd w:val="clear" w:color="auto" w:fill="FFFFFF"/>
        <w:spacing w:line="360" w:lineRule="auto"/>
        <w:ind w:firstLine="640" w:firstLineChars="200"/>
        <w:jc w:val="left"/>
        <w:textAlignment w:val="baseline"/>
        <w:outlineLvl w:val="2"/>
        <w:rPr>
          <w:rFonts w:hint="eastAsia"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十一、政府性基金预算支出表（政府经济分类）情况说明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十二</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机关运行经费支出情况说明</w:t>
      </w:r>
    </w:p>
    <w:p>
      <w:pPr>
        <w:numPr>
          <w:ilvl w:val="0"/>
          <w:numId w:val="0"/>
        </w:numPr>
        <w:spacing w:line="360" w:lineRule="auto"/>
        <w:ind w:firstLine="600" w:firstLineChars="200"/>
        <w:jc w:val="left"/>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eastAsia="zh-CN"/>
        </w:rPr>
        <w:t>劳动保障监察局</w:t>
      </w:r>
      <w:r>
        <w:rPr>
          <w:rFonts w:hint="eastAsia" w:asciiTheme="minorEastAsia" w:hAnsiTheme="minorEastAsia" w:eastAsiaTheme="minorEastAsia"/>
          <w:color w:val="000000" w:themeColor="text1"/>
          <w:kern w:val="0"/>
          <w:sz w:val="30"/>
          <w:szCs w:val="30"/>
        </w:rPr>
        <w:t>部门</w:t>
      </w:r>
      <w:r>
        <w:rPr>
          <w:rFonts w:hint="eastAsia" w:asciiTheme="minorEastAsia" w:hAnsiTheme="minorEastAsia" w:eastAsiaTheme="minorEastAsia"/>
          <w:color w:val="000000" w:themeColor="text1"/>
          <w:kern w:val="0"/>
          <w:sz w:val="30"/>
          <w:szCs w:val="30"/>
          <w:lang w:eastAsia="zh-CN"/>
        </w:rPr>
        <w:t>2020年度</w:t>
      </w:r>
      <w:r>
        <w:rPr>
          <w:rFonts w:hint="eastAsia" w:asciiTheme="minorEastAsia" w:hAnsiTheme="minorEastAsia" w:eastAsiaTheme="minorEastAsia"/>
          <w:color w:val="000000" w:themeColor="text1"/>
          <w:kern w:val="0"/>
          <w:sz w:val="30"/>
          <w:szCs w:val="30"/>
        </w:rPr>
        <w:t>机关运行经费预算安排</w:t>
      </w:r>
      <w:r>
        <w:rPr>
          <w:rFonts w:hint="eastAsia" w:asciiTheme="minorEastAsia" w:hAnsiTheme="minorEastAsia" w:eastAsiaTheme="minorEastAsia"/>
          <w:color w:val="000000" w:themeColor="text1"/>
          <w:kern w:val="0"/>
          <w:sz w:val="30"/>
          <w:szCs w:val="30"/>
          <w:lang w:val="en-US" w:eastAsia="zh-CN"/>
        </w:rPr>
        <w:t>4.5</w:t>
      </w:r>
      <w:r>
        <w:rPr>
          <w:rFonts w:hint="eastAsia" w:asciiTheme="minorEastAsia" w:hAnsiTheme="minorEastAsia" w:eastAsiaTheme="minorEastAsia"/>
          <w:color w:val="000000" w:themeColor="text1"/>
          <w:kern w:val="0"/>
          <w:sz w:val="30"/>
          <w:szCs w:val="30"/>
        </w:rPr>
        <w:t>万元，比201</w:t>
      </w:r>
      <w:r>
        <w:rPr>
          <w:rFonts w:hint="eastAsia" w:asciiTheme="minorEastAsia" w:hAnsiTheme="minorEastAsia" w:eastAsiaTheme="minorEastAsia"/>
          <w:color w:val="000000" w:themeColor="text1"/>
          <w:kern w:val="0"/>
          <w:sz w:val="30"/>
          <w:szCs w:val="30"/>
          <w:lang w:val="en-US" w:eastAsia="zh-CN"/>
        </w:rPr>
        <w:t>9</w:t>
      </w:r>
      <w:r>
        <w:rPr>
          <w:rFonts w:hint="eastAsia" w:asciiTheme="minorEastAsia" w:hAnsiTheme="minorEastAsia" w:eastAsiaTheme="minorEastAsia"/>
          <w:color w:val="000000" w:themeColor="text1"/>
          <w:kern w:val="0"/>
          <w:sz w:val="30"/>
          <w:szCs w:val="30"/>
        </w:rPr>
        <w:t>年增加</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万元，增长</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%。其中，办公费</w:t>
      </w:r>
      <w:r>
        <w:rPr>
          <w:rFonts w:hint="eastAsia" w:asciiTheme="minorEastAsia" w:hAnsiTheme="minorEastAsia" w:eastAsiaTheme="minorEastAsia"/>
          <w:color w:val="000000" w:themeColor="text1"/>
          <w:kern w:val="0"/>
          <w:sz w:val="30"/>
          <w:szCs w:val="30"/>
          <w:lang w:val="en-US" w:eastAsia="zh-CN"/>
        </w:rPr>
        <w:t>0.7</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印刷费</w:t>
      </w:r>
      <w:r>
        <w:rPr>
          <w:rFonts w:hint="eastAsia" w:asciiTheme="minorEastAsia" w:hAnsiTheme="minorEastAsia" w:eastAsiaTheme="minorEastAsia"/>
          <w:color w:val="000000" w:themeColor="text1"/>
          <w:kern w:val="0"/>
          <w:sz w:val="30"/>
          <w:szCs w:val="30"/>
          <w:lang w:val="en-US" w:eastAsia="zh-CN"/>
        </w:rPr>
        <w:t>0.2万元、</w:t>
      </w:r>
      <w:r>
        <w:rPr>
          <w:rFonts w:hint="eastAsia" w:asciiTheme="minorEastAsia" w:hAnsiTheme="minorEastAsia" w:eastAsiaTheme="minorEastAsia"/>
          <w:color w:val="000000" w:themeColor="text1"/>
          <w:kern w:val="0"/>
          <w:sz w:val="30"/>
          <w:szCs w:val="30"/>
        </w:rPr>
        <w:t>手续费</w:t>
      </w:r>
      <w:r>
        <w:rPr>
          <w:rFonts w:hint="eastAsia" w:asciiTheme="minorEastAsia" w:hAnsiTheme="minorEastAsia" w:eastAsiaTheme="minorEastAsia"/>
          <w:color w:val="000000" w:themeColor="text1"/>
          <w:kern w:val="0"/>
          <w:sz w:val="30"/>
          <w:szCs w:val="30"/>
          <w:lang w:val="en-US" w:eastAsia="zh-CN"/>
        </w:rPr>
        <w:t>0.1</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邮电</w:t>
      </w:r>
      <w:r>
        <w:rPr>
          <w:rFonts w:hint="eastAsia" w:asciiTheme="minorEastAsia" w:hAnsiTheme="minorEastAsia" w:eastAsiaTheme="minorEastAsia"/>
          <w:color w:val="000000" w:themeColor="text1"/>
          <w:kern w:val="0"/>
          <w:sz w:val="30"/>
          <w:szCs w:val="30"/>
        </w:rPr>
        <w:t>费</w:t>
      </w:r>
      <w:r>
        <w:rPr>
          <w:rFonts w:hint="eastAsia" w:asciiTheme="minorEastAsia" w:hAnsiTheme="minorEastAsia" w:eastAsiaTheme="minorEastAsia"/>
          <w:color w:val="000000" w:themeColor="text1"/>
          <w:kern w:val="0"/>
          <w:sz w:val="30"/>
          <w:szCs w:val="30"/>
          <w:lang w:val="en-US" w:eastAsia="zh-CN"/>
        </w:rPr>
        <w:t>0.2</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差旅</w:t>
      </w:r>
      <w:r>
        <w:rPr>
          <w:rFonts w:hint="eastAsia" w:asciiTheme="minorEastAsia" w:hAnsiTheme="minorEastAsia" w:eastAsiaTheme="minorEastAsia"/>
          <w:color w:val="000000" w:themeColor="text1"/>
          <w:kern w:val="0"/>
          <w:sz w:val="30"/>
          <w:szCs w:val="30"/>
        </w:rPr>
        <w:t>费</w:t>
      </w:r>
      <w:r>
        <w:rPr>
          <w:rFonts w:hint="eastAsia" w:asciiTheme="minorEastAsia" w:hAnsiTheme="minorEastAsia" w:eastAsiaTheme="minorEastAsia"/>
          <w:color w:val="000000" w:themeColor="text1"/>
          <w:kern w:val="0"/>
          <w:sz w:val="30"/>
          <w:szCs w:val="30"/>
          <w:lang w:val="en-US" w:eastAsia="zh-CN"/>
        </w:rPr>
        <w:t>0.3</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w:t>
      </w:r>
      <w:r>
        <w:rPr>
          <w:rFonts w:hint="eastAsia" w:asciiTheme="minorEastAsia" w:hAnsiTheme="minorEastAsia" w:eastAsiaTheme="minorEastAsia"/>
          <w:color w:val="000000" w:themeColor="text1"/>
          <w:kern w:val="0"/>
          <w:sz w:val="30"/>
          <w:szCs w:val="30"/>
        </w:rPr>
        <w:t>公务用车维护费</w:t>
      </w:r>
      <w:r>
        <w:rPr>
          <w:rFonts w:hint="eastAsia" w:asciiTheme="minorEastAsia" w:hAnsiTheme="minorEastAsia" w:eastAsiaTheme="minorEastAsia"/>
          <w:color w:val="000000" w:themeColor="text1"/>
          <w:kern w:val="0"/>
          <w:sz w:val="30"/>
          <w:szCs w:val="30"/>
          <w:lang w:val="en-US" w:eastAsia="zh-CN"/>
        </w:rPr>
        <w:t>3</w:t>
      </w:r>
      <w:r>
        <w:rPr>
          <w:rFonts w:hint="eastAsia" w:asciiTheme="minorEastAsia" w:hAnsiTheme="minorEastAsia" w:eastAsiaTheme="minorEastAsia"/>
          <w:color w:val="000000" w:themeColor="text1"/>
          <w:kern w:val="0"/>
          <w:sz w:val="30"/>
          <w:szCs w:val="30"/>
        </w:rPr>
        <w:t>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十三</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政府采购情况说明</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000000" w:themeColor="text1"/>
          <w:kern w:val="0"/>
          <w:sz w:val="30"/>
          <w:szCs w:val="30"/>
          <w:lang w:val="en-US" w:eastAsia="zh-CN"/>
        </w:rPr>
      </w:pPr>
      <w:r>
        <w:rPr>
          <w:rFonts w:hint="eastAsia" w:asciiTheme="minorEastAsia" w:hAnsiTheme="minorEastAsia" w:eastAsiaTheme="minorEastAsia"/>
          <w:color w:val="000000" w:themeColor="text1"/>
          <w:kern w:val="0"/>
          <w:sz w:val="30"/>
          <w:szCs w:val="30"/>
          <w:lang w:eastAsia="zh-CN"/>
        </w:rPr>
        <w:t>劳动保障监察局</w:t>
      </w:r>
      <w:r>
        <w:rPr>
          <w:rFonts w:hint="eastAsia" w:asciiTheme="minorEastAsia" w:hAnsiTheme="minorEastAsia" w:eastAsiaTheme="minorEastAsia"/>
          <w:color w:val="000000" w:themeColor="text1"/>
          <w:kern w:val="0"/>
          <w:sz w:val="30"/>
          <w:szCs w:val="30"/>
        </w:rPr>
        <w:t>部门</w:t>
      </w:r>
      <w:r>
        <w:rPr>
          <w:rFonts w:hint="eastAsia" w:asciiTheme="minorEastAsia" w:hAnsiTheme="minorEastAsia" w:eastAsiaTheme="minorEastAsia"/>
          <w:color w:val="000000" w:themeColor="text1"/>
          <w:kern w:val="0"/>
          <w:sz w:val="30"/>
          <w:szCs w:val="30"/>
          <w:lang w:val="en-US" w:eastAsia="zh-CN"/>
        </w:rPr>
        <w:t>2020年安排政府采购经费0.5</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，严格执行《中华人民共和国政府采购法》，按照桦南县</w:t>
      </w:r>
      <w:r>
        <w:rPr>
          <w:rFonts w:hint="eastAsia" w:asciiTheme="minorEastAsia" w:hAnsiTheme="minorEastAsia" w:eastAsiaTheme="minorEastAsia"/>
          <w:color w:val="000000" w:themeColor="text1"/>
          <w:kern w:val="0"/>
          <w:sz w:val="30"/>
          <w:szCs w:val="30"/>
          <w:lang w:val="en-US" w:eastAsia="zh-CN"/>
        </w:rPr>
        <w:t>2020年政府采购目录和采购限额标准进行采购。</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十四</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国有资产占用情况说明</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000000" w:themeColor="text1"/>
          <w:kern w:val="0"/>
          <w:sz w:val="30"/>
          <w:szCs w:val="30"/>
          <w:lang w:eastAsia="zh-CN"/>
        </w:rPr>
      </w:pPr>
      <w:r>
        <w:rPr>
          <w:rFonts w:hint="eastAsia" w:asciiTheme="minorEastAsia" w:hAnsiTheme="minorEastAsia" w:eastAsiaTheme="minorEastAsia"/>
          <w:color w:val="000000" w:themeColor="text1"/>
          <w:kern w:val="0"/>
          <w:sz w:val="30"/>
          <w:szCs w:val="30"/>
        </w:rPr>
        <w:t>截至201</w:t>
      </w:r>
      <w:r>
        <w:rPr>
          <w:rFonts w:hint="eastAsia" w:asciiTheme="minorEastAsia" w:hAnsiTheme="minorEastAsia" w:eastAsiaTheme="minorEastAsia"/>
          <w:color w:val="000000" w:themeColor="text1"/>
          <w:kern w:val="0"/>
          <w:sz w:val="30"/>
          <w:szCs w:val="30"/>
          <w:lang w:val="en-US" w:eastAsia="zh-CN"/>
        </w:rPr>
        <w:t>9</w:t>
      </w:r>
      <w:r>
        <w:rPr>
          <w:rFonts w:hint="eastAsia" w:asciiTheme="minorEastAsia" w:hAnsiTheme="minorEastAsia" w:eastAsiaTheme="minorEastAsia"/>
          <w:color w:val="000000" w:themeColor="text1"/>
          <w:kern w:val="0"/>
          <w:sz w:val="30"/>
          <w:szCs w:val="30"/>
        </w:rPr>
        <w:t>年</w:t>
      </w:r>
      <w:r>
        <w:rPr>
          <w:rFonts w:hint="eastAsia" w:asciiTheme="minorEastAsia" w:hAnsiTheme="minorEastAsia" w:eastAsiaTheme="minorEastAsia"/>
          <w:color w:val="000000" w:themeColor="text1"/>
          <w:kern w:val="0"/>
          <w:sz w:val="30"/>
          <w:szCs w:val="30"/>
          <w:lang w:val="en-US" w:eastAsia="zh-CN"/>
        </w:rPr>
        <w:t>12</w:t>
      </w:r>
      <w:r>
        <w:rPr>
          <w:rFonts w:hint="eastAsia" w:asciiTheme="minorEastAsia" w:hAnsiTheme="minorEastAsia" w:eastAsiaTheme="minorEastAsia"/>
          <w:color w:val="000000" w:themeColor="text1"/>
          <w:kern w:val="0"/>
          <w:sz w:val="30"/>
          <w:szCs w:val="30"/>
        </w:rPr>
        <w:t>月</w:t>
      </w:r>
      <w:r>
        <w:rPr>
          <w:rFonts w:hint="eastAsia" w:asciiTheme="minorEastAsia" w:hAnsiTheme="minorEastAsia" w:eastAsiaTheme="minorEastAsia"/>
          <w:color w:val="000000" w:themeColor="text1"/>
          <w:kern w:val="0"/>
          <w:sz w:val="30"/>
          <w:szCs w:val="30"/>
          <w:lang w:val="en-US" w:eastAsia="zh-CN"/>
        </w:rPr>
        <w:t>31</w:t>
      </w:r>
      <w:r>
        <w:rPr>
          <w:rFonts w:hint="eastAsia" w:asciiTheme="minorEastAsia" w:hAnsiTheme="minorEastAsia" w:eastAsiaTheme="minorEastAsia"/>
          <w:color w:val="000000" w:themeColor="text1"/>
          <w:kern w:val="0"/>
          <w:sz w:val="30"/>
          <w:szCs w:val="30"/>
        </w:rPr>
        <w:t>日，本部门共有房屋</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平方米，其中：办公用房</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平方米，业务用房</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平方米，其他用房</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平方米。共有车辆</w:t>
      </w:r>
      <w:r>
        <w:rPr>
          <w:rFonts w:hint="eastAsia" w:asciiTheme="minorEastAsia" w:hAnsiTheme="minorEastAsia" w:eastAsiaTheme="minorEastAsia"/>
          <w:color w:val="000000" w:themeColor="text1"/>
          <w:kern w:val="0"/>
          <w:sz w:val="30"/>
          <w:szCs w:val="30"/>
          <w:lang w:val="en-US" w:eastAsia="zh-CN"/>
        </w:rPr>
        <w:t>1</w:t>
      </w:r>
      <w:r>
        <w:rPr>
          <w:rFonts w:hint="eastAsia" w:asciiTheme="minorEastAsia" w:hAnsiTheme="minorEastAsia" w:eastAsiaTheme="minorEastAsia"/>
          <w:color w:val="000000" w:themeColor="text1"/>
          <w:kern w:val="0"/>
          <w:sz w:val="30"/>
          <w:szCs w:val="30"/>
        </w:rPr>
        <w:t xml:space="preserve"> 台，其中，厅级及以上领导用车</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台，一般公务用车</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 xml:space="preserve"> 台、一般执法执勤用车</w:t>
      </w:r>
      <w:r>
        <w:rPr>
          <w:rFonts w:hint="eastAsia" w:asciiTheme="minorEastAsia" w:hAnsiTheme="minorEastAsia" w:eastAsiaTheme="minorEastAsia"/>
          <w:color w:val="000000" w:themeColor="text1"/>
          <w:kern w:val="0"/>
          <w:sz w:val="30"/>
          <w:szCs w:val="30"/>
          <w:lang w:val="en-US" w:eastAsia="zh-CN"/>
        </w:rPr>
        <w:t>1</w:t>
      </w:r>
      <w:r>
        <w:rPr>
          <w:rFonts w:hint="eastAsia" w:asciiTheme="minorEastAsia" w:hAnsiTheme="minorEastAsia" w:eastAsiaTheme="minorEastAsia"/>
          <w:color w:val="000000" w:themeColor="text1"/>
          <w:kern w:val="0"/>
          <w:sz w:val="30"/>
          <w:szCs w:val="30"/>
        </w:rPr>
        <w:t>台、特种专业技术用车</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 xml:space="preserve"> 台、其他用车</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 xml:space="preserve"> 辆，其他用车主要是</w:t>
      </w:r>
      <w:r>
        <w:rPr>
          <w:rFonts w:hint="eastAsia" w:asciiTheme="minorEastAsia" w:hAnsiTheme="minorEastAsia" w:eastAsiaTheme="minorEastAsia"/>
          <w:color w:val="000000" w:themeColor="text1"/>
          <w:kern w:val="0"/>
          <w:sz w:val="30"/>
          <w:szCs w:val="30"/>
          <w:lang w:eastAsia="zh-CN"/>
        </w:rPr>
        <w:t>无</w:t>
      </w:r>
      <w:r>
        <w:rPr>
          <w:rFonts w:hint="eastAsia" w:asciiTheme="minorEastAsia" w:hAnsiTheme="minorEastAsia" w:eastAsiaTheme="minorEastAsia"/>
          <w:color w:val="000000" w:themeColor="text1"/>
          <w:kern w:val="0"/>
          <w:sz w:val="30"/>
          <w:szCs w:val="30"/>
        </w:rPr>
        <w:t>；单位价值50 万元以上设备</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台（套），其中：单价100 万元以上设备</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 xml:space="preserve"> 台（套）</w:t>
      </w:r>
      <w:r>
        <w:rPr>
          <w:rFonts w:hint="eastAsia" w:asciiTheme="minorEastAsia" w:hAnsiTheme="minorEastAsia" w:eastAsiaTheme="minorEastAsia"/>
          <w:color w:val="000000" w:themeColor="text1"/>
          <w:kern w:val="0"/>
          <w:sz w:val="30"/>
          <w:szCs w:val="30"/>
          <w:lang w:eastAsia="zh-CN"/>
        </w:rPr>
        <w:t>；</w:t>
      </w:r>
      <w:r>
        <w:rPr>
          <w:rFonts w:hint="eastAsia" w:asciiTheme="minorEastAsia" w:hAnsiTheme="minorEastAsia" w:eastAsiaTheme="minorEastAsia"/>
          <w:color w:val="000000" w:themeColor="text1"/>
          <w:kern w:val="0"/>
          <w:sz w:val="30"/>
          <w:szCs w:val="30"/>
        </w:rPr>
        <w:t>其他资产</w:t>
      </w:r>
      <w:r>
        <w:rPr>
          <w:rFonts w:hint="eastAsia" w:asciiTheme="minorEastAsia" w:hAnsiTheme="minorEastAsia" w:eastAsiaTheme="minorEastAsia"/>
          <w:color w:val="000000" w:themeColor="text1"/>
          <w:kern w:val="0"/>
          <w:sz w:val="30"/>
          <w:szCs w:val="30"/>
          <w:lang w:eastAsia="zh-CN"/>
        </w:rPr>
        <w:t>无。与去年相比国有资产无变化。</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十五、行政事业性项目和专项资金绩效目标情况说明</w:t>
      </w:r>
    </w:p>
    <w:p>
      <w:pPr>
        <w:spacing w:line="360" w:lineRule="auto"/>
        <w:ind w:firstLine="600" w:firstLineChars="200"/>
        <w:jc w:val="left"/>
        <w:outlineLvl w:val="2"/>
        <w:rPr>
          <w:rFonts w:hint="eastAsia" w:asciiTheme="minorEastAsia" w:hAnsiTheme="minorEastAsia" w:eastAsiaTheme="minorEastAsia"/>
          <w:color w:val="000000" w:themeColor="text1"/>
          <w:kern w:val="0"/>
          <w:sz w:val="30"/>
          <w:szCs w:val="30"/>
          <w:lang w:eastAsia="zh-CN"/>
        </w:rPr>
      </w:pPr>
      <w:r>
        <w:rPr>
          <w:rFonts w:hint="eastAsia" w:asciiTheme="minorEastAsia" w:hAnsiTheme="minorEastAsia" w:eastAsiaTheme="minorEastAsia"/>
          <w:color w:val="000000" w:themeColor="text1"/>
          <w:kern w:val="0"/>
          <w:sz w:val="30"/>
          <w:szCs w:val="30"/>
          <w:lang w:eastAsia="zh-CN"/>
        </w:rPr>
        <w:t>2020年桦南县劳动保障监察局</w:t>
      </w:r>
      <w:r>
        <w:rPr>
          <w:rFonts w:hint="eastAsia" w:asciiTheme="minorEastAsia" w:hAnsiTheme="minorEastAsia" w:eastAsiaTheme="minorEastAsia"/>
          <w:color w:val="000000" w:themeColor="text1"/>
          <w:kern w:val="0"/>
          <w:sz w:val="30"/>
          <w:szCs w:val="30"/>
        </w:rPr>
        <w:t>部门</w:t>
      </w:r>
      <w:r>
        <w:rPr>
          <w:rFonts w:hint="eastAsia" w:asciiTheme="minorEastAsia" w:hAnsiTheme="minorEastAsia" w:eastAsiaTheme="minorEastAsia"/>
          <w:color w:val="000000" w:themeColor="text1"/>
          <w:kern w:val="0"/>
          <w:sz w:val="30"/>
          <w:szCs w:val="30"/>
          <w:lang w:eastAsia="zh-CN"/>
        </w:rPr>
        <w:t>按照财政要求，对符合绩效管理范围的部门预算项目纳入绩效目标管理，并实现与部门预算同步编制，纳入</w:t>
      </w:r>
      <w:r>
        <w:rPr>
          <w:rFonts w:hint="eastAsia" w:asciiTheme="minorEastAsia" w:hAnsiTheme="minorEastAsia" w:eastAsiaTheme="minorEastAsia"/>
          <w:color w:val="000000" w:themeColor="text1"/>
          <w:kern w:val="0"/>
          <w:sz w:val="30"/>
          <w:szCs w:val="30"/>
        </w:rPr>
        <w:t>绩效目标管理的项目</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个，涉及预算金额</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，明细如下：</w:t>
      </w:r>
    </w:p>
    <w:p>
      <w:pPr>
        <w:spacing w:line="360" w:lineRule="auto"/>
        <w:ind w:firstLine="600" w:firstLineChars="200"/>
        <w:jc w:val="left"/>
        <w:outlineLvl w:val="2"/>
        <w:rPr>
          <w:rFonts w:hint="eastAsia" w:asciiTheme="minorEastAsia" w:hAnsiTheme="minorEastAsia" w:eastAsiaTheme="minorEastAsia"/>
          <w:color w:val="000000" w:themeColor="text1"/>
          <w:kern w:val="0"/>
          <w:sz w:val="30"/>
          <w:szCs w:val="30"/>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outlineLvl w:val="2"/>
              <w:rPr>
                <w:rFonts w:hint="eastAsia" w:asciiTheme="minorEastAsia" w:hAnsiTheme="minorEastAsia" w:eastAsiaTheme="minorEastAsia"/>
                <w:color w:val="000000" w:themeColor="text1"/>
                <w:kern w:val="0"/>
                <w:sz w:val="30"/>
                <w:szCs w:val="30"/>
                <w:vertAlign w:val="baseline"/>
                <w:lang w:eastAsia="zh-CN"/>
              </w:rPr>
            </w:pPr>
            <w:r>
              <w:rPr>
                <w:rFonts w:hint="eastAsia" w:asciiTheme="minorEastAsia" w:hAnsiTheme="minorEastAsia" w:eastAsiaTheme="minorEastAsia"/>
                <w:color w:val="000000" w:themeColor="text1"/>
                <w:kern w:val="0"/>
                <w:sz w:val="30"/>
                <w:szCs w:val="30"/>
                <w:vertAlign w:val="baseline"/>
                <w:lang w:eastAsia="zh-CN"/>
              </w:rPr>
              <w:t>单位名称</w:t>
            </w:r>
          </w:p>
        </w:tc>
        <w:tc>
          <w:tcPr>
            <w:tcW w:w="2841" w:type="dxa"/>
          </w:tcPr>
          <w:p>
            <w:pPr>
              <w:spacing w:line="360" w:lineRule="auto"/>
              <w:jc w:val="center"/>
              <w:outlineLvl w:val="2"/>
              <w:rPr>
                <w:rFonts w:hint="eastAsia" w:asciiTheme="minorEastAsia" w:hAnsiTheme="minorEastAsia" w:eastAsiaTheme="minorEastAsia"/>
                <w:color w:val="000000" w:themeColor="text1"/>
                <w:kern w:val="0"/>
                <w:sz w:val="30"/>
                <w:szCs w:val="30"/>
                <w:vertAlign w:val="baseline"/>
                <w:lang w:eastAsia="zh-CN"/>
              </w:rPr>
            </w:pPr>
            <w:r>
              <w:rPr>
                <w:rFonts w:hint="eastAsia" w:asciiTheme="minorEastAsia" w:hAnsiTheme="minorEastAsia" w:eastAsiaTheme="minorEastAsia"/>
                <w:color w:val="000000" w:themeColor="text1"/>
                <w:kern w:val="0"/>
                <w:sz w:val="30"/>
                <w:szCs w:val="30"/>
                <w:vertAlign w:val="baseline"/>
                <w:lang w:eastAsia="zh-CN"/>
              </w:rPr>
              <w:t>项目名称</w:t>
            </w:r>
          </w:p>
        </w:tc>
        <w:tc>
          <w:tcPr>
            <w:tcW w:w="2841" w:type="dxa"/>
          </w:tcPr>
          <w:p>
            <w:pPr>
              <w:spacing w:line="360" w:lineRule="auto"/>
              <w:jc w:val="center"/>
              <w:outlineLvl w:val="2"/>
              <w:rPr>
                <w:rFonts w:hint="eastAsia" w:asciiTheme="minorEastAsia" w:hAnsiTheme="minorEastAsia" w:eastAsiaTheme="minorEastAsia"/>
                <w:color w:val="000000" w:themeColor="text1"/>
                <w:kern w:val="0"/>
                <w:sz w:val="30"/>
                <w:szCs w:val="30"/>
                <w:vertAlign w:val="baseline"/>
                <w:lang w:eastAsia="zh-CN"/>
              </w:rPr>
            </w:pPr>
            <w:r>
              <w:rPr>
                <w:rFonts w:hint="eastAsia" w:asciiTheme="minorEastAsia" w:hAnsiTheme="minorEastAsia" w:eastAsiaTheme="minorEastAsia"/>
                <w:color w:val="000000" w:themeColor="text1"/>
                <w:kern w:val="0"/>
                <w:sz w:val="30"/>
                <w:szCs w:val="30"/>
                <w:vertAlign w:val="baseline"/>
                <w:lang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c>
          <w:tcPr>
            <w:tcW w:w="2841" w:type="dxa"/>
          </w:tcPr>
          <w:p>
            <w:pPr>
              <w:spacing w:line="360" w:lineRule="auto"/>
              <w:jc w:val="left"/>
              <w:outlineLvl w:val="2"/>
              <w:rPr>
                <w:rFonts w:hint="default" w:asciiTheme="minorEastAsia" w:hAnsiTheme="minorEastAsia" w:eastAsiaTheme="minorEastAsia"/>
                <w:color w:val="000000" w:themeColor="text1"/>
                <w:kern w:val="0"/>
                <w:sz w:val="30"/>
                <w:szCs w:val="30"/>
                <w:vertAlign w:val="baseline"/>
                <w:lang w:val="en-US" w:eastAsia="zh-CN"/>
              </w:rPr>
            </w:pPr>
          </w:p>
        </w:tc>
        <w:tc>
          <w:tcPr>
            <w:tcW w:w="2841"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c>
          <w:tcPr>
            <w:tcW w:w="2841"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c>
          <w:tcPr>
            <w:tcW w:w="2841"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c>
          <w:tcPr>
            <w:tcW w:w="2841"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c>
          <w:tcPr>
            <w:tcW w:w="2841"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r>
    </w:tbl>
    <w:p>
      <w:pPr>
        <w:spacing w:line="360" w:lineRule="auto"/>
        <w:ind w:firstLine="600" w:firstLineChars="200"/>
        <w:jc w:val="left"/>
        <w:outlineLvl w:val="2"/>
        <w:rPr>
          <w:rFonts w:hint="eastAsia" w:asciiTheme="minorEastAsia" w:hAnsiTheme="minorEastAsia" w:eastAsiaTheme="minorEastAsia"/>
          <w:color w:val="000000" w:themeColor="text1"/>
          <w:kern w:val="0"/>
          <w:sz w:val="30"/>
          <w:szCs w:val="30"/>
          <w:lang w:eastAsia="zh-CN"/>
        </w:rPr>
      </w:pPr>
    </w:p>
    <w:p>
      <w:pPr>
        <w:spacing w:line="360" w:lineRule="auto"/>
        <w:jc w:val="left"/>
        <w:outlineLvl w:val="2"/>
        <w:rPr>
          <w:rFonts w:hint="default" w:asciiTheme="minorEastAsia" w:hAnsiTheme="minorEastAsia" w:eastAsiaTheme="minorEastAsia"/>
          <w:color w:val="000000" w:themeColor="text1"/>
          <w:kern w:val="0"/>
          <w:sz w:val="30"/>
          <w:szCs w:val="30"/>
          <w:lang w:val="en-US" w:eastAsia="zh-CN"/>
        </w:rPr>
      </w:pPr>
    </w:p>
    <w:p>
      <w:pPr>
        <w:spacing w:line="360" w:lineRule="auto"/>
        <w:ind w:firstLine="600" w:firstLineChars="200"/>
        <w:jc w:val="left"/>
        <w:outlineLvl w:val="2"/>
        <w:rPr>
          <w:rFonts w:hint="eastAsia" w:asciiTheme="minorEastAsia" w:hAnsiTheme="minorEastAsia" w:eastAsiaTheme="minorEastAsia"/>
          <w:color w:val="000000" w:themeColor="text1"/>
          <w:kern w:val="0"/>
          <w:sz w:val="30"/>
          <w:szCs w:val="30"/>
          <w:lang w:eastAsia="zh-CN"/>
        </w:rPr>
      </w:pPr>
    </w:p>
    <w:p>
      <w:pPr>
        <w:spacing w:beforeLines="50" w:afterLines="50" w:line="360" w:lineRule="auto"/>
        <w:ind w:firstLine="720" w:firstLineChars="200"/>
        <w:jc w:val="center"/>
        <w:outlineLvl w:val="2"/>
        <w:rPr>
          <w:rFonts w:hint="eastAsia" w:ascii="黑体" w:hAnsi="黑体" w:eastAsia="黑体"/>
          <w:color w:val="000000" w:themeColor="text1"/>
          <w:kern w:val="0"/>
          <w:sz w:val="36"/>
          <w:szCs w:val="36"/>
        </w:rPr>
      </w:pPr>
      <w:r>
        <w:rPr>
          <w:rFonts w:hint="eastAsia" w:ascii="黑体" w:hAnsi="黑体" w:eastAsia="黑体"/>
          <w:color w:val="000000" w:themeColor="text1"/>
          <w:kern w:val="0"/>
          <w:sz w:val="36"/>
          <w:szCs w:val="36"/>
        </w:rPr>
        <w:t>第四章 专业名词解释</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部门收入：部门收入预算包括预算单位取得的所有收入，即：财政拨款（补助）、教育资金专户拨款收入、上级补助收入、事业收入、事业单位经营收入、附属单位上缴收入、其他收入等。</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部门支出：部门支出预算包括基本支出、项目支出、事业单位经营支出、对附属单位补助支出、上缴上级支出等内容。</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三公经费：“三公”经费是指因公出国（境）费、公务用车购置及运行维护费和公务接待费。其中，因公出国（境）费指单位工作人员公务出国（境）的住宿费、旅费、伙食补助费、杂费、培训费等支出无。</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机关运行经费：是指部门的公用经费，包括办公及印刷费、邮电费、差旅费、会议费、福利费等。</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政府采购：是指国家各级政府为从事日常的政务活动或为了满足公共服务的目的，利用国家财政性资金和政府借款购买货物、工程和服务的行为。</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功能分类科目：是指政府支出按其主要职能活动所作的一种分类科目，主要反映政府活动的不同功能和政策目标，具体设类、款、项三级。</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经济分类科目：是指政府支出按经济性质和具体用途所作的一种分类科目，具体设类、款两级。</w:t>
      </w:r>
    </w:p>
    <w:p>
      <w:pPr>
        <w:spacing w:line="360" w:lineRule="auto"/>
        <w:jc w:val="left"/>
        <w:outlineLvl w:val="2"/>
        <w:rPr>
          <w:rFonts w:asciiTheme="minorEastAsia" w:hAnsiTheme="minorEastAsia" w:eastAsiaTheme="minorEastAsia"/>
          <w:color w:val="000000" w:themeColor="text1"/>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FD69"/>
    <w:multiLevelType w:val="singleLevel"/>
    <w:tmpl w:val="11E2FD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23F2"/>
    <w:rsid w:val="0001188A"/>
    <w:rsid w:val="00016923"/>
    <w:rsid w:val="00035B49"/>
    <w:rsid w:val="00072634"/>
    <w:rsid w:val="000A124D"/>
    <w:rsid w:val="000A38E1"/>
    <w:rsid w:val="000A4F48"/>
    <w:rsid w:val="000D3963"/>
    <w:rsid w:val="00110700"/>
    <w:rsid w:val="00116337"/>
    <w:rsid w:val="00116CCB"/>
    <w:rsid w:val="00131BE6"/>
    <w:rsid w:val="001431F3"/>
    <w:rsid w:val="001526A7"/>
    <w:rsid w:val="00156AA9"/>
    <w:rsid w:val="00157242"/>
    <w:rsid w:val="001615D2"/>
    <w:rsid w:val="00170AD7"/>
    <w:rsid w:val="001957BB"/>
    <w:rsid w:val="001E2A64"/>
    <w:rsid w:val="001E4B49"/>
    <w:rsid w:val="001F71F4"/>
    <w:rsid w:val="00212AA7"/>
    <w:rsid w:val="00214027"/>
    <w:rsid w:val="00220E74"/>
    <w:rsid w:val="00254E6E"/>
    <w:rsid w:val="002720B3"/>
    <w:rsid w:val="00291C53"/>
    <w:rsid w:val="00293151"/>
    <w:rsid w:val="002E143B"/>
    <w:rsid w:val="002E4E42"/>
    <w:rsid w:val="002F2715"/>
    <w:rsid w:val="00302E29"/>
    <w:rsid w:val="0037630E"/>
    <w:rsid w:val="00376BEE"/>
    <w:rsid w:val="003B2881"/>
    <w:rsid w:val="003C3DA9"/>
    <w:rsid w:val="003F1A72"/>
    <w:rsid w:val="00410ADF"/>
    <w:rsid w:val="00420E50"/>
    <w:rsid w:val="00446EB9"/>
    <w:rsid w:val="00461C7F"/>
    <w:rsid w:val="004738AD"/>
    <w:rsid w:val="00473E20"/>
    <w:rsid w:val="00477B7D"/>
    <w:rsid w:val="004B3108"/>
    <w:rsid w:val="004C00B1"/>
    <w:rsid w:val="004D36D5"/>
    <w:rsid w:val="004E1919"/>
    <w:rsid w:val="004E2122"/>
    <w:rsid w:val="004F17A2"/>
    <w:rsid w:val="00525474"/>
    <w:rsid w:val="005451A6"/>
    <w:rsid w:val="0055133D"/>
    <w:rsid w:val="00572BB7"/>
    <w:rsid w:val="00587DF2"/>
    <w:rsid w:val="00591170"/>
    <w:rsid w:val="005A123C"/>
    <w:rsid w:val="005A3CDB"/>
    <w:rsid w:val="00620231"/>
    <w:rsid w:val="00621F66"/>
    <w:rsid w:val="00625E59"/>
    <w:rsid w:val="00627A52"/>
    <w:rsid w:val="00646721"/>
    <w:rsid w:val="00651098"/>
    <w:rsid w:val="006534BF"/>
    <w:rsid w:val="00660706"/>
    <w:rsid w:val="006673DF"/>
    <w:rsid w:val="00667B44"/>
    <w:rsid w:val="006902B3"/>
    <w:rsid w:val="006B03DE"/>
    <w:rsid w:val="006B561F"/>
    <w:rsid w:val="006C5B1C"/>
    <w:rsid w:val="00705E38"/>
    <w:rsid w:val="007A55A8"/>
    <w:rsid w:val="007B0B93"/>
    <w:rsid w:val="007B1E13"/>
    <w:rsid w:val="007C5765"/>
    <w:rsid w:val="007E5052"/>
    <w:rsid w:val="007F312B"/>
    <w:rsid w:val="00806F15"/>
    <w:rsid w:val="00806F8A"/>
    <w:rsid w:val="00811237"/>
    <w:rsid w:val="00811B53"/>
    <w:rsid w:val="008170B7"/>
    <w:rsid w:val="00825BBF"/>
    <w:rsid w:val="00837C40"/>
    <w:rsid w:val="00855E0E"/>
    <w:rsid w:val="00857141"/>
    <w:rsid w:val="0089494D"/>
    <w:rsid w:val="008B2ECB"/>
    <w:rsid w:val="008B561C"/>
    <w:rsid w:val="008C5F68"/>
    <w:rsid w:val="008D62DB"/>
    <w:rsid w:val="008E2F40"/>
    <w:rsid w:val="00904AE4"/>
    <w:rsid w:val="009102AC"/>
    <w:rsid w:val="009227B1"/>
    <w:rsid w:val="00972C75"/>
    <w:rsid w:val="00987C90"/>
    <w:rsid w:val="009A1C02"/>
    <w:rsid w:val="009A40B1"/>
    <w:rsid w:val="009C08BA"/>
    <w:rsid w:val="009C24E8"/>
    <w:rsid w:val="009C4479"/>
    <w:rsid w:val="009C48E6"/>
    <w:rsid w:val="009D22E9"/>
    <w:rsid w:val="009D3EE8"/>
    <w:rsid w:val="009E48EE"/>
    <w:rsid w:val="009F4FCE"/>
    <w:rsid w:val="009F4FFA"/>
    <w:rsid w:val="00A00958"/>
    <w:rsid w:val="00A04931"/>
    <w:rsid w:val="00A707A7"/>
    <w:rsid w:val="00A736B8"/>
    <w:rsid w:val="00A8107E"/>
    <w:rsid w:val="00A96AE0"/>
    <w:rsid w:val="00AB47D7"/>
    <w:rsid w:val="00AD27A9"/>
    <w:rsid w:val="00AE33CF"/>
    <w:rsid w:val="00AE5BEE"/>
    <w:rsid w:val="00AF23F2"/>
    <w:rsid w:val="00B134EA"/>
    <w:rsid w:val="00B37B83"/>
    <w:rsid w:val="00B51CAD"/>
    <w:rsid w:val="00B57666"/>
    <w:rsid w:val="00B72404"/>
    <w:rsid w:val="00B91944"/>
    <w:rsid w:val="00B964F8"/>
    <w:rsid w:val="00BA45CB"/>
    <w:rsid w:val="00BC45FF"/>
    <w:rsid w:val="00C34ECA"/>
    <w:rsid w:val="00C37D73"/>
    <w:rsid w:val="00C425B3"/>
    <w:rsid w:val="00C526DC"/>
    <w:rsid w:val="00C65C62"/>
    <w:rsid w:val="00C66CC8"/>
    <w:rsid w:val="00C83047"/>
    <w:rsid w:val="00C83996"/>
    <w:rsid w:val="00C86B0F"/>
    <w:rsid w:val="00CA1CC1"/>
    <w:rsid w:val="00CF7CC8"/>
    <w:rsid w:val="00D06385"/>
    <w:rsid w:val="00D15C36"/>
    <w:rsid w:val="00D20CA8"/>
    <w:rsid w:val="00D21D65"/>
    <w:rsid w:val="00D23ABA"/>
    <w:rsid w:val="00D377F1"/>
    <w:rsid w:val="00D61D69"/>
    <w:rsid w:val="00D76349"/>
    <w:rsid w:val="00D77CB1"/>
    <w:rsid w:val="00D92CEA"/>
    <w:rsid w:val="00D950BD"/>
    <w:rsid w:val="00DA09F7"/>
    <w:rsid w:val="00DD0F3E"/>
    <w:rsid w:val="00DF3131"/>
    <w:rsid w:val="00DF4052"/>
    <w:rsid w:val="00E173CF"/>
    <w:rsid w:val="00E41AD9"/>
    <w:rsid w:val="00E50AED"/>
    <w:rsid w:val="00E62304"/>
    <w:rsid w:val="00E63F32"/>
    <w:rsid w:val="00E751AE"/>
    <w:rsid w:val="00E7718E"/>
    <w:rsid w:val="00E91A84"/>
    <w:rsid w:val="00EC0C51"/>
    <w:rsid w:val="00EF21E4"/>
    <w:rsid w:val="00F22D64"/>
    <w:rsid w:val="00F2397F"/>
    <w:rsid w:val="00F46475"/>
    <w:rsid w:val="00F5623D"/>
    <w:rsid w:val="00F6672C"/>
    <w:rsid w:val="00F811C3"/>
    <w:rsid w:val="00F96AD9"/>
    <w:rsid w:val="00FA17BB"/>
    <w:rsid w:val="00FB1239"/>
    <w:rsid w:val="00FB6C2E"/>
    <w:rsid w:val="00FC7DBC"/>
    <w:rsid w:val="00FE5D94"/>
    <w:rsid w:val="041A2B83"/>
    <w:rsid w:val="043E39CA"/>
    <w:rsid w:val="0591002A"/>
    <w:rsid w:val="086A68AC"/>
    <w:rsid w:val="09C8356A"/>
    <w:rsid w:val="09D65EFA"/>
    <w:rsid w:val="0A7170A1"/>
    <w:rsid w:val="0A7363D1"/>
    <w:rsid w:val="0AC169EB"/>
    <w:rsid w:val="0BF235AC"/>
    <w:rsid w:val="0C45368E"/>
    <w:rsid w:val="0C73114C"/>
    <w:rsid w:val="0E2551B7"/>
    <w:rsid w:val="11CA3DE0"/>
    <w:rsid w:val="14A117B5"/>
    <w:rsid w:val="14BF4E99"/>
    <w:rsid w:val="185D04E3"/>
    <w:rsid w:val="186626D6"/>
    <w:rsid w:val="19B25779"/>
    <w:rsid w:val="1CFE3686"/>
    <w:rsid w:val="1E697F81"/>
    <w:rsid w:val="203E3B7A"/>
    <w:rsid w:val="228C37C9"/>
    <w:rsid w:val="25257DDF"/>
    <w:rsid w:val="27634B30"/>
    <w:rsid w:val="29A72953"/>
    <w:rsid w:val="2A5C47F6"/>
    <w:rsid w:val="307849BD"/>
    <w:rsid w:val="31D0548C"/>
    <w:rsid w:val="35826C10"/>
    <w:rsid w:val="362C7C37"/>
    <w:rsid w:val="388E3811"/>
    <w:rsid w:val="38BD62C5"/>
    <w:rsid w:val="39015286"/>
    <w:rsid w:val="3E1E2BCF"/>
    <w:rsid w:val="3EEE34E0"/>
    <w:rsid w:val="40046BCA"/>
    <w:rsid w:val="405441E5"/>
    <w:rsid w:val="412E38BA"/>
    <w:rsid w:val="475C3EF0"/>
    <w:rsid w:val="4A3F396A"/>
    <w:rsid w:val="4A9B158C"/>
    <w:rsid w:val="4FFA580A"/>
    <w:rsid w:val="50DD1221"/>
    <w:rsid w:val="514234F2"/>
    <w:rsid w:val="53E23EEB"/>
    <w:rsid w:val="55DC2129"/>
    <w:rsid w:val="58764BDB"/>
    <w:rsid w:val="5BEB0FC3"/>
    <w:rsid w:val="5C3E0510"/>
    <w:rsid w:val="5EEB7370"/>
    <w:rsid w:val="5F2E6105"/>
    <w:rsid w:val="60A30D33"/>
    <w:rsid w:val="62ED526E"/>
    <w:rsid w:val="637C7DAE"/>
    <w:rsid w:val="64CC202C"/>
    <w:rsid w:val="64E93E32"/>
    <w:rsid w:val="65060C58"/>
    <w:rsid w:val="694B4F85"/>
    <w:rsid w:val="6C7131D2"/>
    <w:rsid w:val="6FB66F72"/>
    <w:rsid w:val="709005D2"/>
    <w:rsid w:val="7C5C11A8"/>
    <w:rsid w:val="7D0F4F15"/>
    <w:rsid w:val="7EC21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Char"/>
    <w:basedOn w:val="7"/>
    <w:link w:val="2"/>
    <w:qFormat/>
    <w:uiPriority w:val="0"/>
    <w:rPr>
      <w:rFonts w:ascii="宋体" w:hAnsi="Courier New" w:cs="Courier New"/>
      <w:kern w:val="2"/>
      <w:sz w:val="21"/>
      <w:szCs w:val="21"/>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Pages>
  <Words>498</Words>
  <Characters>2843</Characters>
  <Lines>23</Lines>
  <Paragraphs>6</Paragraphs>
  <TotalTime>39</TotalTime>
  <ScaleCrop>false</ScaleCrop>
  <LinksUpToDate>false</LinksUpToDate>
  <CharactersWithSpaces>3335</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2018-04-09T02:32:00Z</dcterms:created>
  <dc:creator>user</dc:creator>
  <cp:lastModifiedBy>user</cp:lastModifiedBy>
  <cp:lastPrinted>2017-10-25T07:47:00Z</cp:lastPrinted>
  <dcterms:modified xsi:type="dcterms:W3CDTF">2020-02-04T04:14:57Z</dcterms:modified>
  <dc:title>2017年部门预算公开有关情况的说明</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