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0" w:firstLineChars="200"/>
        <w:jc w:val="center"/>
        <w:outlineLvl w:val="2"/>
        <w:rPr>
          <w:rFonts w:ascii="黑体" w:hAnsi="黑体" w:eastAsia="黑体"/>
          <w:sz w:val="48"/>
          <w:szCs w:val="48"/>
        </w:rPr>
      </w:pPr>
      <w:r>
        <w:rPr>
          <w:rFonts w:ascii="黑体" w:hAnsi="黑体" w:eastAsia="黑体"/>
          <w:sz w:val="48"/>
          <w:szCs w:val="48"/>
        </w:rPr>
        <w:t>桦南县</w:t>
      </w:r>
      <w:r>
        <w:rPr>
          <w:rFonts w:hint="eastAsia" w:ascii="黑体" w:hAnsi="黑体" w:eastAsia="黑体"/>
          <w:sz w:val="48"/>
          <w:szCs w:val="48"/>
          <w:lang w:eastAsia="zh-CN"/>
        </w:rPr>
        <w:t>农村养老保险事业管理局</w:t>
      </w:r>
    </w:p>
    <w:p>
      <w:pPr>
        <w:spacing w:line="360" w:lineRule="auto"/>
        <w:ind w:firstLine="960" w:firstLineChars="200"/>
        <w:jc w:val="center"/>
        <w:outlineLvl w:val="2"/>
        <w:rPr>
          <w:rFonts w:hint="eastAsia" w:ascii="黑体" w:hAnsi="黑体" w:eastAsia="黑体"/>
          <w:sz w:val="48"/>
          <w:szCs w:val="48"/>
        </w:rPr>
      </w:pPr>
      <w:r>
        <w:rPr>
          <w:rFonts w:ascii="黑体" w:hAnsi="黑体" w:eastAsia="黑体"/>
          <w:sz w:val="48"/>
          <w:szCs w:val="48"/>
        </w:rPr>
        <w:t>20</w:t>
      </w:r>
      <w:r>
        <w:rPr>
          <w:rFonts w:hint="eastAsia" w:ascii="黑体" w:hAnsi="黑体" w:eastAsia="黑体"/>
          <w:sz w:val="48"/>
          <w:szCs w:val="48"/>
          <w:lang w:val="en-US" w:eastAsia="zh-CN"/>
        </w:rPr>
        <w:t>20</w:t>
      </w:r>
      <w:r>
        <w:rPr>
          <w:rFonts w:ascii="黑体" w:hAnsi="黑体" w:eastAsia="黑体"/>
          <w:sz w:val="48"/>
          <w:szCs w:val="48"/>
        </w:rPr>
        <w:t>年预算公开情况说明</w:t>
      </w:r>
    </w:p>
    <w:p>
      <w:pPr>
        <w:spacing w:line="360" w:lineRule="auto"/>
        <w:ind w:firstLine="960" w:firstLineChars="200"/>
        <w:jc w:val="center"/>
        <w:outlineLvl w:val="2"/>
        <w:rPr>
          <w:rFonts w:ascii="黑体" w:hAnsi="黑体" w:eastAsia="黑体"/>
          <w:sz w:val="48"/>
          <w:szCs w:val="48"/>
        </w:rPr>
      </w:pPr>
    </w:p>
    <w:p>
      <w:pPr>
        <w:widowControl/>
        <w:shd w:val="clear" w:color="auto" w:fill="FFFFFF"/>
        <w:spacing w:beforeLines="50" w:afterLines="50" w:line="360" w:lineRule="auto"/>
        <w:ind w:firstLine="720" w:firstLineChars="200"/>
        <w:jc w:val="center"/>
        <w:textAlignment w:val="baseline"/>
        <w:outlineLvl w:val="1"/>
        <w:rPr>
          <w:rFonts w:ascii="黑体" w:hAnsi="黑体" w:eastAsia="黑体"/>
          <w:color w:val="auto"/>
          <w:kern w:val="0"/>
          <w:sz w:val="36"/>
          <w:szCs w:val="36"/>
        </w:rPr>
      </w:pPr>
      <w:r>
        <w:rPr>
          <w:rFonts w:hint="eastAsia" w:ascii="黑体" w:hAnsi="黑体" w:eastAsia="黑体"/>
          <w:color w:val="auto"/>
          <w:kern w:val="0"/>
          <w:sz w:val="36"/>
          <w:szCs w:val="36"/>
        </w:rPr>
        <w:t>第二章 部门概况</w:t>
      </w:r>
    </w:p>
    <w:p>
      <w:pPr>
        <w:widowControl/>
        <w:shd w:val="clear" w:color="auto" w:fill="FFFFFF"/>
        <w:spacing w:line="360" w:lineRule="auto"/>
        <w:ind w:firstLine="640" w:firstLineChars="200"/>
        <w:jc w:val="left"/>
        <w:textAlignment w:val="baseline"/>
        <w:outlineLvl w:val="2"/>
        <w:rPr>
          <w:rFonts w:ascii="宋体" w:hAnsi="宋体" w:eastAsia="宋体"/>
          <w:color w:val="auto"/>
          <w:kern w:val="0"/>
          <w:sz w:val="32"/>
          <w:szCs w:val="32"/>
        </w:rPr>
      </w:pPr>
      <w:r>
        <w:rPr>
          <w:rFonts w:ascii="宋体" w:hAnsi="宋体" w:eastAsia="宋体"/>
          <w:color w:val="auto"/>
          <w:kern w:val="0"/>
          <w:sz w:val="32"/>
          <w:szCs w:val="32"/>
        </w:rPr>
        <w:t>一、部门主要工作职能</w:t>
      </w:r>
    </w:p>
    <w:p>
      <w:pPr>
        <w:numPr>
          <w:ilvl w:val="0"/>
          <w:numId w:val="0"/>
        </w:numPr>
        <w:spacing w:line="360" w:lineRule="auto"/>
        <w:rPr>
          <w:rFonts w:hint="eastAsia" w:ascii="宋体" w:hAnsi="宋体" w:eastAsia="宋体" w:cs="宋体"/>
          <w:color w:val="auto"/>
          <w:sz w:val="32"/>
          <w:szCs w:val="32"/>
        </w:rPr>
      </w:pPr>
      <w:r>
        <w:rPr>
          <w:rFonts w:hint="eastAsia" w:ascii="仿宋_GB2312" w:hAnsi="仿宋_GB2312" w:eastAsia="仿宋_GB2312" w:cs="仿宋_GB2312"/>
          <w:bCs/>
          <w:color w:val="auto"/>
          <w:sz w:val="32"/>
          <w:szCs w:val="32"/>
          <w:lang w:val="en-US" w:eastAsia="zh-CN"/>
        </w:rPr>
        <w:t xml:space="preserve">   </w:t>
      </w:r>
      <w:r>
        <w:rPr>
          <w:rFonts w:hint="eastAsia" w:ascii="宋体" w:hAnsi="宋体" w:eastAsia="宋体" w:cs="宋体"/>
          <w:bCs/>
          <w:color w:val="auto"/>
          <w:sz w:val="32"/>
          <w:szCs w:val="32"/>
          <w:lang w:val="en-US" w:eastAsia="zh-CN"/>
        </w:rPr>
        <w:t xml:space="preserve"> </w:t>
      </w:r>
      <w:r>
        <w:rPr>
          <w:rFonts w:hint="eastAsia" w:ascii="宋体" w:hAnsi="宋体" w:eastAsia="宋体" w:cs="宋体"/>
          <w:bCs/>
          <w:color w:val="auto"/>
          <w:sz w:val="32"/>
          <w:szCs w:val="32"/>
        </w:rPr>
        <w:t>1、负责制定具体政策。</w:t>
      </w:r>
      <w:r>
        <w:rPr>
          <w:rFonts w:hint="eastAsia" w:ascii="宋体" w:hAnsi="宋体" w:eastAsia="宋体" w:cs="宋体"/>
          <w:color w:val="auto"/>
          <w:sz w:val="32"/>
          <w:szCs w:val="32"/>
        </w:rPr>
        <w:t>按照国家《指导意见》、省《实施意见》和市《实施办法》的有关规定，结合本县的工作实际，制定县级新农保和城居保《实施细则》并组织实施。</w:t>
      </w:r>
    </w:p>
    <w:p>
      <w:pPr>
        <w:spacing w:line="360" w:lineRule="auto"/>
        <w:rPr>
          <w:rFonts w:hint="eastAsia" w:ascii="宋体" w:hAnsi="宋体" w:eastAsia="宋体" w:cs="宋体"/>
          <w:b/>
          <w:bCs/>
          <w:color w:val="auto"/>
          <w:sz w:val="32"/>
          <w:szCs w:val="32"/>
        </w:rPr>
      </w:pPr>
      <w:r>
        <w:rPr>
          <w:rFonts w:hint="eastAsia" w:ascii="宋体" w:hAnsi="宋体" w:eastAsia="宋体" w:cs="宋体"/>
          <w:bCs/>
          <w:color w:val="auto"/>
          <w:sz w:val="32"/>
          <w:szCs w:val="32"/>
        </w:rPr>
        <w:t xml:space="preserve">    2负责政策宣传和解释</w:t>
      </w:r>
      <w:r>
        <w:rPr>
          <w:rFonts w:hint="eastAsia" w:ascii="宋体" w:hAnsi="宋体" w:eastAsia="宋体" w:cs="宋体"/>
          <w:b/>
          <w:bCs/>
          <w:color w:val="auto"/>
          <w:sz w:val="32"/>
          <w:szCs w:val="32"/>
        </w:rPr>
        <w:t>。</w:t>
      </w:r>
      <w:r>
        <w:rPr>
          <w:rFonts w:hint="eastAsia" w:ascii="宋体" w:hAnsi="宋体" w:eastAsia="宋体" w:cs="宋体"/>
          <w:color w:val="auto"/>
          <w:sz w:val="32"/>
          <w:szCs w:val="32"/>
        </w:rPr>
        <w:t>认真抓好本辖区新农保和城居保的政策宣传工作，充分调动广大城乡居民的参保积极性。</w:t>
      </w:r>
    </w:p>
    <w:p>
      <w:pPr>
        <w:spacing w:line="360" w:lineRule="auto"/>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w:t>
      </w:r>
      <w:r>
        <w:rPr>
          <w:rFonts w:hint="eastAsia" w:ascii="宋体" w:hAnsi="宋体" w:eastAsia="宋体" w:cs="宋体"/>
          <w:bCs/>
          <w:color w:val="auto"/>
          <w:sz w:val="32"/>
          <w:szCs w:val="32"/>
        </w:rPr>
        <w:t xml:space="preserve">  3、负责经办管理与服务</w:t>
      </w:r>
      <w:r>
        <w:rPr>
          <w:rFonts w:hint="eastAsia" w:ascii="宋体" w:hAnsi="宋体" w:eastAsia="宋体" w:cs="宋体"/>
          <w:color w:val="auto"/>
          <w:sz w:val="32"/>
          <w:szCs w:val="32"/>
        </w:rPr>
        <w:t>。要做好本辖区保费的征缴、存储和基金安全保障工作；做好辖区内参保对象的资格审查、个人账户管理，办理新农保和城居保登记、注销、审批、转移、退保等具体业务；做好新农保和城居保信息管理系统使用维护和业务档案管理等工作；认真办理新农保和城居保参保对象待遇领取相关业务；定期总结、统计、分析全县新农保和城居保有关数据并按要求及时上报。</w:t>
      </w:r>
    </w:p>
    <w:p>
      <w:pPr>
        <w:spacing w:line="360" w:lineRule="auto"/>
        <w:ind w:firstLine="630"/>
        <w:rPr>
          <w:rFonts w:hint="eastAsia" w:ascii="宋体" w:hAnsi="宋体" w:eastAsia="宋体" w:cs="宋体"/>
          <w:b/>
          <w:bCs/>
          <w:color w:val="auto"/>
          <w:sz w:val="32"/>
          <w:szCs w:val="32"/>
        </w:rPr>
      </w:pPr>
      <w:r>
        <w:rPr>
          <w:rFonts w:hint="eastAsia" w:ascii="宋体" w:hAnsi="宋体" w:eastAsia="宋体" w:cs="宋体"/>
          <w:bCs/>
          <w:color w:val="auto"/>
          <w:sz w:val="32"/>
          <w:szCs w:val="32"/>
        </w:rPr>
        <w:t>4、负责抓好业务培训。</w:t>
      </w:r>
      <w:r>
        <w:rPr>
          <w:rFonts w:hint="eastAsia" w:ascii="宋体" w:hAnsi="宋体" w:eastAsia="宋体" w:cs="宋体"/>
          <w:color w:val="auto"/>
          <w:sz w:val="32"/>
          <w:szCs w:val="32"/>
        </w:rPr>
        <w:t>要注重提高各种层面农保经办人员的素质，打造一支精干的工作队伍.</w:t>
      </w:r>
      <w:r>
        <w:rPr>
          <w:rFonts w:hint="eastAsia" w:ascii="宋体" w:hAnsi="宋体" w:eastAsia="宋体" w:cs="宋体"/>
          <w:b/>
          <w:bCs/>
          <w:color w:val="auto"/>
          <w:sz w:val="32"/>
          <w:szCs w:val="32"/>
        </w:rPr>
        <w:t xml:space="preserve">   </w:t>
      </w:r>
    </w:p>
    <w:p>
      <w:pPr>
        <w:spacing w:line="360" w:lineRule="auto"/>
        <w:ind w:firstLine="640" w:firstLineChars="200"/>
        <w:rPr>
          <w:rFonts w:hint="eastAsia" w:ascii="宋体" w:hAnsi="宋体" w:eastAsia="宋体" w:cs="宋体"/>
          <w:b/>
          <w:bCs/>
          <w:color w:val="auto"/>
          <w:sz w:val="32"/>
          <w:szCs w:val="32"/>
        </w:rPr>
      </w:pPr>
      <w:r>
        <w:rPr>
          <w:rFonts w:hint="eastAsia" w:ascii="宋体" w:hAnsi="宋体" w:eastAsia="宋体" w:cs="宋体"/>
          <w:bCs/>
          <w:color w:val="auto"/>
          <w:sz w:val="32"/>
          <w:szCs w:val="32"/>
        </w:rPr>
        <w:t>5、负责信息管理和服务。</w:t>
      </w:r>
      <w:r>
        <w:rPr>
          <w:rFonts w:hint="eastAsia" w:ascii="宋体" w:hAnsi="宋体" w:eastAsia="宋体" w:cs="宋体"/>
          <w:color w:val="auto"/>
          <w:sz w:val="32"/>
          <w:szCs w:val="32"/>
        </w:rPr>
        <w:t>要按照“省级大集中、终端到乡镇”的要求，不断加强信息管理与服务，力争做好终端到行政村（社区）。</w:t>
      </w:r>
    </w:p>
    <w:p>
      <w:pPr>
        <w:spacing w:line="360" w:lineRule="auto"/>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w:t>
      </w:r>
      <w:r>
        <w:rPr>
          <w:rFonts w:hint="eastAsia" w:ascii="宋体" w:hAnsi="宋体" w:eastAsia="宋体" w:cs="宋体"/>
          <w:bCs/>
          <w:color w:val="auto"/>
          <w:sz w:val="32"/>
          <w:szCs w:val="32"/>
        </w:rPr>
        <w:t xml:space="preserve"> 6、负责内外协调。</w:t>
      </w:r>
      <w:r>
        <w:rPr>
          <w:rFonts w:hint="eastAsia" w:ascii="宋体" w:hAnsi="宋体" w:eastAsia="宋体" w:cs="宋体"/>
          <w:color w:val="auto"/>
          <w:sz w:val="32"/>
          <w:szCs w:val="32"/>
        </w:rPr>
        <w:t>做好内部上下级之间的工作衔接和协调工作，做好与县本级公安、计生、民政、农业、国土资源、残联等相关部门的协调工作,为参保群众提供方便、快捷的金融服务。</w:t>
      </w:r>
    </w:p>
    <w:p>
      <w:pPr>
        <w:spacing w:line="360" w:lineRule="auto"/>
        <w:ind w:firstLine="640" w:firstLineChars="200"/>
        <w:rPr>
          <w:rFonts w:hint="eastAsia" w:ascii="宋体" w:hAnsi="宋体" w:eastAsia="宋体" w:cs="宋体"/>
          <w:color w:val="auto"/>
          <w:kern w:val="0"/>
          <w:sz w:val="32"/>
          <w:szCs w:val="32"/>
          <w:lang w:val="en-US" w:eastAsia="zh-CN"/>
        </w:rPr>
      </w:pPr>
      <w:r>
        <w:rPr>
          <w:rFonts w:hint="eastAsia" w:ascii="宋体" w:hAnsi="宋体" w:eastAsia="宋体" w:cs="宋体"/>
          <w:bCs/>
          <w:color w:val="auto"/>
          <w:sz w:val="32"/>
          <w:szCs w:val="32"/>
        </w:rPr>
        <w:t>7、负责新农保工作队伍建设</w:t>
      </w:r>
      <w:r>
        <w:rPr>
          <w:rFonts w:hint="eastAsia" w:ascii="宋体" w:hAnsi="宋体" w:eastAsia="宋体" w:cs="宋体"/>
          <w:color w:val="auto"/>
          <w:sz w:val="32"/>
          <w:szCs w:val="32"/>
        </w:rPr>
        <w:t>。落实岗位责任和目标考核，加强对两项试点工作的队伍的教育管理，靠队伍的高素质保证两项社会保险工作的高质量。</w:t>
      </w:r>
    </w:p>
    <w:p>
      <w:pPr>
        <w:pStyle w:val="2"/>
        <w:spacing w:line="360" w:lineRule="auto"/>
        <w:ind w:firstLine="640" w:firstLineChars="200"/>
        <w:jc w:val="left"/>
        <w:outlineLvl w:val="2"/>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二、机构设置和及人员情况</w:t>
      </w:r>
    </w:p>
    <w:p>
      <w:pPr>
        <w:spacing w:line="360" w:lineRule="auto"/>
        <w:ind w:firstLine="800" w:firstLineChars="250"/>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201</w:t>
      </w:r>
      <w:r>
        <w:rPr>
          <w:rFonts w:hint="eastAsia" w:ascii="宋体" w:hAnsi="宋体" w:eastAsia="宋体" w:cs="宋体"/>
          <w:color w:val="auto"/>
          <w:kern w:val="0"/>
          <w:sz w:val="32"/>
          <w:szCs w:val="32"/>
          <w:lang w:val="en-US" w:eastAsia="zh-CN"/>
        </w:rPr>
        <w:t>9</w:t>
      </w:r>
      <w:r>
        <w:rPr>
          <w:rFonts w:hint="eastAsia" w:ascii="宋体" w:hAnsi="宋体" w:eastAsia="宋体" w:cs="宋体"/>
          <w:color w:val="auto"/>
          <w:kern w:val="0"/>
          <w:sz w:val="32"/>
          <w:szCs w:val="32"/>
        </w:rPr>
        <w:t>年末，编制数</w:t>
      </w:r>
      <w:r>
        <w:rPr>
          <w:rFonts w:hint="eastAsia" w:ascii="宋体" w:hAnsi="宋体" w:eastAsia="宋体" w:cs="宋体"/>
          <w:color w:val="auto"/>
          <w:kern w:val="0"/>
          <w:sz w:val="32"/>
          <w:szCs w:val="32"/>
          <w:lang w:val="en-US" w:eastAsia="zh-CN"/>
        </w:rPr>
        <w:t>20</w:t>
      </w:r>
      <w:r>
        <w:rPr>
          <w:rFonts w:hint="eastAsia" w:ascii="宋体" w:hAnsi="宋体" w:eastAsia="宋体" w:cs="宋体"/>
          <w:color w:val="auto"/>
          <w:kern w:val="0"/>
          <w:sz w:val="32"/>
          <w:szCs w:val="32"/>
        </w:rPr>
        <w:t>人，年末实有</w:t>
      </w:r>
      <w:r>
        <w:rPr>
          <w:rFonts w:hint="eastAsia" w:ascii="宋体" w:hAnsi="宋体" w:eastAsia="宋体" w:cs="宋体"/>
          <w:color w:val="auto"/>
          <w:kern w:val="0"/>
          <w:sz w:val="32"/>
          <w:szCs w:val="32"/>
          <w:lang w:val="en-US" w:eastAsia="zh-CN"/>
        </w:rPr>
        <w:t>19</w:t>
      </w:r>
      <w:r>
        <w:rPr>
          <w:rFonts w:hint="eastAsia" w:ascii="宋体" w:hAnsi="宋体" w:eastAsia="宋体" w:cs="宋体"/>
          <w:color w:val="auto"/>
          <w:kern w:val="0"/>
          <w:sz w:val="32"/>
          <w:szCs w:val="32"/>
        </w:rPr>
        <w:t>人，退休</w:t>
      </w:r>
      <w:r>
        <w:rPr>
          <w:rFonts w:hint="eastAsia" w:ascii="宋体" w:hAnsi="宋体" w:eastAsia="宋体" w:cs="宋体"/>
          <w:color w:val="auto"/>
          <w:kern w:val="0"/>
          <w:sz w:val="32"/>
          <w:szCs w:val="32"/>
          <w:lang w:val="en-US" w:eastAsia="zh-CN"/>
        </w:rPr>
        <w:t>1</w:t>
      </w:r>
      <w:r>
        <w:rPr>
          <w:rFonts w:hint="eastAsia" w:ascii="宋体" w:hAnsi="宋体" w:eastAsia="宋体" w:cs="宋体"/>
          <w:color w:val="auto"/>
          <w:kern w:val="0"/>
          <w:sz w:val="32"/>
          <w:szCs w:val="32"/>
        </w:rPr>
        <w:t>人；</w:t>
      </w:r>
      <w:r>
        <w:rPr>
          <w:rFonts w:hint="eastAsia" w:ascii="宋体" w:hAnsi="宋体" w:cs="宋体"/>
          <w:color w:val="auto"/>
          <w:kern w:val="0"/>
          <w:sz w:val="32"/>
          <w:szCs w:val="32"/>
          <w:lang w:eastAsia="zh-CN"/>
        </w:rPr>
        <w:t>与去年相比无变化。</w:t>
      </w:r>
      <w:r>
        <w:rPr>
          <w:rFonts w:hint="eastAsia" w:ascii="宋体" w:hAnsi="宋体" w:eastAsia="宋体" w:cs="宋体"/>
          <w:color w:val="auto"/>
          <w:sz w:val="32"/>
          <w:szCs w:val="32"/>
        </w:rPr>
        <w:t>内设6个</w:t>
      </w:r>
      <w:r>
        <w:rPr>
          <w:rFonts w:hint="eastAsia" w:ascii="宋体" w:hAnsi="宋体" w:eastAsia="宋体" w:cs="宋体"/>
          <w:color w:val="auto"/>
          <w:sz w:val="32"/>
          <w:szCs w:val="32"/>
          <w:lang w:eastAsia="zh-CN"/>
        </w:rPr>
        <w:t>股室</w:t>
      </w:r>
      <w:r>
        <w:rPr>
          <w:rFonts w:hint="eastAsia" w:ascii="宋体" w:hAnsi="宋体" w:eastAsia="宋体" w:cs="宋体"/>
          <w:color w:val="auto"/>
          <w:sz w:val="32"/>
          <w:szCs w:val="32"/>
        </w:rPr>
        <w:t>，财务股，基金收缴股，稽核股，办公室，信息综合股，待遇审核股</w:t>
      </w:r>
      <w:r>
        <w:rPr>
          <w:rFonts w:hint="eastAsia" w:ascii="宋体" w:hAnsi="宋体" w:eastAsia="宋体" w:cs="宋体"/>
          <w:color w:val="auto"/>
          <w:sz w:val="32"/>
          <w:szCs w:val="32"/>
          <w:lang w:eastAsia="zh-CN"/>
        </w:rPr>
        <w:t>。</w:t>
      </w:r>
    </w:p>
    <w:p>
      <w:pPr>
        <w:spacing w:beforeLines="50" w:afterLines="50" w:line="360" w:lineRule="auto"/>
        <w:ind w:left="539" w:firstLine="720" w:firstLineChars="200"/>
        <w:jc w:val="center"/>
        <w:outlineLvl w:val="2"/>
        <w:rPr>
          <w:rFonts w:ascii="黑体" w:hAnsi="黑体" w:eastAsia="黑体"/>
          <w:color w:val="auto"/>
          <w:sz w:val="36"/>
          <w:szCs w:val="36"/>
        </w:rPr>
      </w:pPr>
      <w:r>
        <w:rPr>
          <w:rFonts w:hint="eastAsia" w:ascii="黑体" w:hAnsi="黑体" w:eastAsia="黑体"/>
          <w:color w:val="auto"/>
          <w:kern w:val="0"/>
          <w:sz w:val="36"/>
          <w:szCs w:val="36"/>
        </w:rPr>
        <w:t xml:space="preserve">第三章 </w:t>
      </w:r>
      <w:r>
        <w:rPr>
          <w:rFonts w:hint="eastAsia" w:ascii="黑体" w:hAnsi="黑体" w:eastAsia="黑体"/>
          <w:color w:val="auto"/>
          <w:sz w:val="36"/>
          <w:szCs w:val="36"/>
          <w:lang w:eastAsia="zh-CN"/>
        </w:rPr>
        <w:t>2020年度</w:t>
      </w:r>
      <w:r>
        <w:rPr>
          <w:rFonts w:hint="eastAsia" w:ascii="黑体" w:hAnsi="黑体" w:eastAsia="黑体"/>
          <w:color w:val="auto"/>
          <w:sz w:val="36"/>
          <w:szCs w:val="36"/>
        </w:rPr>
        <w:t>部门预算情况说明</w:t>
      </w:r>
    </w:p>
    <w:p>
      <w:pPr>
        <w:widowControl/>
        <w:shd w:val="clear" w:color="auto" w:fill="FFFFFF"/>
        <w:spacing w:line="360" w:lineRule="auto"/>
        <w:ind w:firstLine="640" w:firstLineChars="200"/>
        <w:jc w:val="left"/>
        <w:textAlignment w:val="baseline"/>
        <w:outlineLvl w:val="2"/>
        <w:rPr>
          <w:rFonts w:hint="eastAsia" w:ascii="宋体" w:hAnsi="宋体" w:eastAsia="宋体" w:cs="宋体"/>
          <w:color w:val="auto"/>
          <w:sz w:val="32"/>
          <w:szCs w:val="32"/>
        </w:rPr>
      </w:pPr>
      <w:r>
        <w:rPr>
          <w:rFonts w:hint="eastAsia" w:ascii="宋体" w:hAnsi="宋体" w:eastAsia="宋体" w:cs="宋体"/>
          <w:color w:val="auto"/>
          <w:kern w:val="0"/>
          <w:sz w:val="32"/>
          <w:szCs w:val="32"/>
        </w:rPr>
        <w:t>一、</w:t>
      </w:r>
      <w:r>
        <w:rPr>
          <w:rFonts w:hint="eastAsia" w:ascii="宋体" w:hAnsi="宋体" w:eastAsia="宋体" w:cs="宋体"/>
          <w:color w:val="auto"/>
          <w:sz w:val="32"/>
          <w:szCs w:val="32"/>
        </w:rPr>
        <w:t>部门收支总体情况说明</w:t>
      </w:r>
    </w:p>
    <w:p>
      <w:pPr>
        <w:spacing w:line="360" w:lineRule="auto"/>
        <w:ind w:firstLine="640" w:firstLineChars="200"/>
        <w:jc w:val="left"/>
        <w:outlineLvl w:val="2"/>
        <w:rPr>
          <w:rFonts w:hint="eastAsia" w:ascii="宋体" w:hAnsi="宋体" w:eastAsia="宋体" w:cs="宋体"/>
          <w:color w:val="auto"/>
          <w:sz w:val="32"/>
          <w:szCs w:val="32"/>
        </w:rPr>
      </w:pPr>
      <w:r>
        <w:rPr>
          <w:rFonts w:hint="eastAsia" w:ascii="宋体" w:hAnsi="宋体" w:eastAsia="宋体" w:cs="宋体"/>
          <w:color w:val="auto"/>
          <w:sz w:val="32"/>
          <w:szCs w:val="32"/>
          <w:lang w:eastAsia="zh-CN"/>
        </w:rPr>
        <w:t>2020年度农保局</w:t>
      </w:r>
      <w:r>
        <w:rPr>
          <w:rFonts w:hint="eastAsia" w:ascii="宋体" w:hAnsi="宋体" w:eastAsia="宋体" w:cs="宋体"/>
          <w:color w:val="auto"/>
          <w:sz w:val="32"/>
          <w:szCs w:val="32"/>
        </w:rPr>
        <w:t>收支总预算</w:t>
      </w:r>
      <w:r>
        <w:rPr>
          <w:rFonts w:hint="eastAsia" w:ascii="宋体" w:hAnsi="宋体" w:eastAsia="宋体" w:cs="宋体"/>
          <w:color w:val="auto"/>
          <w:sz w:val="32"/>
          <w:szCs w:val="32"/>
          <w:lang w:val="en-US" w:eastAsia="zh-CN"/>
        </w:rPr>
        <w:t>155.9</w:t>
      </w:r>
      <w:r>
        <w:rPr>
          <w:rFonts w:hint="eastAsia" w:ascii="宋体" w:hAnsi="宋体" w:eastAsia="宋体" w:cs="宋体"/>
          <w:color w:val="auto"/>
          <w:sz w:val="32"/>
          <w:szCs w:val="32"/>
        </w:rPr>
        <w:t>万元，比上年预算数增加</w:t>
      </w:r>
      <w:r>
        <w:rPr>
          <w:rFonts w:hint="eastAsia" w:ascii="宋体" w:hAnsi="宋体" w:eastAsia="宋体" w:cs="宋体"/>
          <w:color w:val="auto"/>
          <w:sz w:val="32"/>
          <w:szCs w:val="32"/>
          <w:lang w:val="en-US" w:eastAsia="zh-CN"/>
        </w:rPr>
        <w:t>19.1</w:t>
      </w:r>
      <w:r>
        <w:rPr>
          <w:rFonts w:hint="eastAsia" w:ascii="宋体" w:hAnsi="宋体" w:eastAsia="宋体" w:cs="宋体"/>
          <w:color w:val="auto"/>
          <w:sz w:val="32"/>
          <w:szCs w:val="32"/>
        </w:rPr>
        <w:t>万元。收入包括：一般公共预算</w:t>
      </w:r>
      <w:r>
        <w:rPr>
          <w:rFonts w:hint="eastAsia" w:ascii="宋体" w:hAnsi="宋体" w:eastAsia="宋体" w:cs="宋体"/>
          <w:color w:val="auto"/>
          <w:sz w:val="32"/>
          <w:szCs w:val="32"/>
          <w:lang w:eastAsia="zh-CN"/>
        </w:rPr>
        <w:t>财政拨款</w:t>
      </w:r>
      <w:r>
        <w:rPr>
          <w:rFonts w:hint="eastAsia" w:ascii="宋体" w:hAnsi="宋体" w:eastAsia="宋体" w:cs="宋体"/>
          <w:color w:val="auto"/>
          <w:sz w:val="32"/>
          <w:szCs w:val="32"/>
        </w:rPr>
        <w:t>收入</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rPr>
        <w:t>支出包括：</w:t>
      </w:r>
      <w:r>
        <w:rPr>
          <w:rFonts w:hint="eastAsia" w:ascii="宋体" w:hAnsi="宋体" w:eastAsia="宋体" w:cs="宋体"/>
          <w:color w:val="auto"/>
          <w:sz w:val="32"/>
          <w:szCs w:val="32"/>
          <w:lang w:eastAsia="zh-CN"/>
        </w:rPr>
        <w:t>社会保障和就业</w:t>
      </w:r>
      <w:r>
        <w:rPr>
          <w:rFonts w:hint="eastAsia" w:ascii="宋体" w:hAnsi="宋体" w:eastAsia="宋体" w:cs="宋体"/>
          <w:color w:val="auto"/>
          <w:sz w:val="32"/>
          <w:szCs w:val="32"/>
        </w:rPr>
        <w:t>支出、</w:t>
      </w:r>
      <w:r>
        <w:rPr>
          <w:rFonts w:hint="eastAsia" w:ascii="宋体" w:hAnsi="宋体" w:eastAsia="宋体" w:cs="宋体"/>
          <w:color w:val="auto"/>
          <w:sz w:val="32"/>
          <w:szCs w:val="32"/>
          <w:lang w:eastAsia="zh-CN"/>
        </w:rPr>
        <w:t>医疗卫生与计划生育</w:t>
      </w:r>
      <w:r>
        <w:rPr>
          <w:rFonts w:hint="eastAsia" w:ascii="宋体" w:hAnsi="宋体" w:eastAsia="宋体" w:cs="宋体"/>
          <w:color w:val="auto"/>
          <w:sz w:val="32"/>
          <w:szCs w:val="32"/>
        </w:rPr>
        <w:t>支出</w:t>
      </w:r>
      <w:r>
        <w:rPr>
          <w:rFonts w:hint="eastAsia" w:ascii="宋体" w:hAnsi="宋体" w:eastAsia="宋体" w:cs="宋体"/>
          <w:color w:val="auto"/>
          <w:sz w:val="32"/>
          <w:szCs w:val="32"/>
          <w:lang w:eastAsia="zh-CN"/>
        </w:rPr>
        <w:t>、住房保障支出</w:t>
      </w:r>
      <w:r>
        <w:rPr>
          <w:rFonts w:hint="eastAsia" w:ascii="宋体" w:hAnsi="宋体" w:eastAsia="宋体" w:cs="宋体"/>
          <w:color w:val="auto"/>
          <w:sz w:val="32"/>
          <w:szCs w:val="32"/>
        </w:rPr>
        <w:t>。按照综合预算的原则，</w:t>
      </w:r>
      <w:r>
        <w:rPr>
          <w:rFonts w:hint="eastAsia" w:ascii="宋体" w:hAnsi="宋体" w:eastAsia="宋体" w:cs="宋体"/>
          <w:color w:val="auto"/>
          <w:sz w:val="32"/>
          <w:szCs w:val="32"/>
          <w:lang w:eastAsia="zh-CN"/>
        </w:rPr>
        <w:t>桦南县农村养老保险事业管理局</w:t>
      </w:r>
      <w:r>
        <w:rPr>
          <w:rFonts w:hint="eastAsia" w:ascii="宋体" w:hAnsi="宋体" w:eastAsia="宋体" w:cs="宋体"/>
          <w:color w:val="auto"/>
          <w:sz w:val="32"/>
          <w:szCs w:val="32"/>
        </w:rPr>
        <w:t>部门所有收入和支出均纳入部门预算管理。</w:t>
      </w:r>
    </w:p>
    <w:p>
      <w:pPr>
        <w:widowControl/>
        <w:shd w:val="clear" w:color="auto" w:fill="FFFFFF"/>
        <w:spacing w:line="360" w:lineRule="auto"/>
        <w:ind w:firstLine="640" w:firstLineChars="200"/>
        <w:jc w:val="left"/>
        <w:textAlignment w:val="baseline"/>
        <w:outlineLvl w:val="2"/>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二、部门收入总体情况说明</w:t>
      </w:r>
    </w:p>
    <w:p>
      <w:pPr>
        <w:spacing w:line="360" w:lineRule="auto"/>
        <w:ind w:firstLine="640" w:firstLineChars="200"/>
        <w:jc w:val="left"/>
        <w:outlineLvl w:val="2"/>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eastAsia="zh-CN"/>
        </w:rPr>
        <w:t>2020年度</w:t>
      </w:r>
      <w:r>
        <w:rPr>
          <w:rFonts w:hint="eastAsia" w:ascii="宋体" w:hAnsi="宋体" w:eastAsia="宋体" w:cs="宋体"/>
          <w:color w:val="auto"/>
          <w:sz w:val="32"/>
          <w:szCs w:val="32"/>
          <w:lang w:eastAsia="zh-CN"/>
        </w:rPr>
        <w:t>农保局</w:t>
      </w:r>
      <w:r>
        <w:rPr>
          <w:rFonts w:hint="eastAsia" w:ascii="宋体" w:hAnsi="宋体" w:eastAsia="宋体" w:cs="宋体"/>
          <w:color w:val="auto"/>
          <w:sz w:val="32"/>
          <w:szCs w:val="32"/>
        </w:rPr>
        <w:t>收</w:t>
      </w:r>
      <w:r>
        <w:rPr>
          <w:rFonts w:hint="eastAsia" w:ascii="宋体" w:hAnsi="宋体" w:eastAsia="宋体" w:cs="宋体"/>
          <w:color w:val="auto"/>
          <w:sz w:val="32"/>
          <w:szCs w:val="32"/>
          <w:lang w:eastAsia="zh-CN"/>
        </w:rPr>
        <w:t>入</w:t>
      </w:r>
      <w:r>
        <w:rPr>
          <w:rFonts w:hint="eastAsia" w:ascii="宋体" w:hAnsi="宋体" w:eastAsia="宋体" w:cs="宋体"/>
          <w:color w:val="auto"/>
          <w:sz w:val="32"/>
          <w:szCs w:val="32"/>
        </w:rPr>
        <w:t>预算</w:t>
      </w:r>
      <w:r>
        <w:rPr>
          <w:rFonts w:hint="eastAsia" w:ascii="宋体" w:hAnsi="宋体" w:eastAsia="宋体" w:cs="宋体"/>
          <w:color w:val="auto"/>
          <w:sz w:val="32"/>
          <w:szCs w:val="32"/>
          <w:lang w:val="en-US" w:eastAsia="zh-CN"/>
        </w:rPr>
        <w:t>155.9</w:t>
      </w:r>
      <w:r>
        <w:rPr>
          <w:rFonts w:hint="eastAsia" w:ascii="宋体" w:hAnsi="宋体" w:eastAsia="宋体" w:cs="宋体"/>
          <w:color w:val="auto"/>
          <w:sz w:val="32"/>
          <w:szCs w:val="32"/>
        </w:rPr>
        <w:t>万元</w:t>
      </w:r>
      <w:r>
        <w:rPr>
          <w:rFonts w:hint="eastAsia" w:ascii="宋体" w:hAnsi="宋体" w:eastAsia="宋体" w:cs="宋体"/>
          <w:color w:val="auto"/>
          <w:kern w:val="0"/>
          <w:sz w:val="32"/>
          <w:szCs w:val="32"/>
        </w:rPr>
        <w:t>，比去年增加</w:t>
      </w:r>
      <w:r>
        <w:rPr>
          <w:rFonts w:hint="eastAsia" w:ascii="宋体" w:hAnsi="宋体" w:eastAsia="宋体" w:cs="宋体"/>
          <w:color w:val="auto"/>
          <w:kern w:val="0"/>
          <w:sz w:val="32"/>
          <w:szCs w:val="32"/>
          <w:lang w:val="en-US" w:eastAsia="zh-CN"/>
        </w:rPr>
        <w:t>19.1</w:t>
      </w:r>
      <w:r>
        <w:rPr>
          <w:rFonts w:hint="eastAsia" w:ascii="宋体" w:hAnsi="宋体" w:eastAsia="宋体" w:cs="宋体"/>
          <w:color w:val="auto"/>
          <w:kern w:val="0"/>
          <w:sz w:val="32"/>
          <w:szCs w:val="32"/>
        </w:rPr>
        <w:t>万元，原因是</w:t>
      </w:r>
      <w:r>
        <w:rPr>
          <w:rFonts w:hint="eastAsia" w:ascii="宋体" w:hAnsi="宋体" w:cs="宋体"/>
          <w:color w:val="auto"/>
          <w:kern w:val="0"/>
          <w:sz w:val="32"/>
          <w:szCs w:val="32"/>
          <w:lang w:val="en-US" w:eastAsia="zh-CN"/>
        </w:rPr>
        <w:t>:1、</w:t>
      </w:r>
      <w:r>
        <w:rPr>
          <w:rFonts w:hint="eastAsia" w:ascii="宋体" w:hAnsi="宋体" w:eastAsia="宋体" w:cs="宋体"/>
          <w:sz w:val="32"/>
          <w:szCs w:val="32"/>
          <w:lang w:eastAsia="zh-CN"/>
        </w:rPr>
        <w:t>工资稍有上调</w:t>
      </w:r>
      <w:r>
        <w:rPr>
          <w:rFonts w:hint="eastAsia" w:ascii="宋体" w:hAnsi="宋体" w:cs="宋体"/>
          <w:sz w:val="32"/>
          <w:szCs w:val="32"/>
          <w:lang w:eastAsia="zh-CN"/>
        </w:rPr>
        <w:t>：</w:t>
      </w:r>
      <w:r>
        <w:rPr>
          <w:rFonts w:hint="eastAsia" w:ascii="宋体" w:hAnsi="宋体" w:cs="宋体"/>
          <w:sz w:val="32"/>
          <w:szCs w:val="32"/>
          <w:lang w:val="en-US" w:eastAsia="zh-CN"/>
        </w:rPr>
        <w:t>2</w:t>
      </w:r>
      <w:r>
        <w:rPr>
          <w:rFonts w:hint="eastAsia" w:ascii="宋体" w:hAnsi="宋体" w:cs="宋体"/>
          <w:color w:val="auto"/>
          <w:kern w:val="0"/>
          <w:sz w:val="32"/>
          <w:szCs w:val="32"/>
          <w:lang w:eastAsia="zh-CN"/>
        </w:rPr>
        <w:t>、有</w:t>
      </w:r>
      <w:r>
        <w:rPr>
          <w:rFonts w:hint="eastAsia" w:ascii="宋体" w:hAnsi="宋体" w:cs="宋体"/>
          <w:color w:val="auto"/>
          <w:kern w:val="0"/>
          <w:sz w:val="32"/>
          <w:szCs w:val="32"/>
          <w:lang w:val="en-US" w:eastAsia="zh-CN"/>
        </w:rPr>
        <w:t>2人新进编</w:t>
      </w:r>
      <w:r>
        <w:rPr>
          <w:rFonts w:hint="eastAsia" w:ascii="宋体" w:hAnsi="宋体" w:eastAsia="宋体" w:cs="宋体"/>
          <w:color w:val="auto"/>
          <w:kern w:val="0"/>
          <w:sz w:val="32"/>
          <w:szCs w:val="32"/>
        </w:rPr>
        <w:t>。其中：一般公共预算收入</w:t>
      </w:r>
      <w:r>
        <w:rPr>
          <w:rFonts w:hint="eastAsia" w:ascii="宋体" w:hAnsi="宋体" w:eastAsia="宋体" w:cs="宋体"/>
          <w:color w:val="auto"/>
          <w:sz w:val="32"/>
          <w:szCs w:val="32"/>
          <w:lang w:val="en-US" w:eastAsia="zh-CN"/>
        </w:rPr>
        <w:t>155.9</w:t>
      </w:r>
      <w:r>
        <w:rPr>
          <w:rFonts w:hint="eastAsia" w:ascii="宋体" w:hAnsi="宋体" w:eastAsia="宋体" w:cs="宋体"/>
          <w:color w:val="auto"/>
          <w:kern w:val="0"/>
          <w:sz w:val="32"/>
          <w:szCs w:val="32"/>
        </w:rPr>
        <w:t>万元，占</w:t>
      </w:r>
      <w:r>
        <w:rPr>
          <w:rFonts w:hint="eastAsia" w:ascii="宋体" w:hAnsi="宋体" w:eastAsia="宋体" w:cs="宋体"/>
          <w:color w:val="auto"/>
          <w:sz w:val="32"/>
          <w:szCs w:val="32"/>
          <w:lang w:val="en-US" w:eastAsia="zh-CN"/>
        </w:rPr>
        <w:t>100</w:t>
      </w:r>
      <w:r>
        <w:rPr>
          <w:rFonts w:hint="eastAsia" w:ascii="宋体" w:hAnsi="宋体" w:eastAsia="宋体" w:cs="宋体"/>
          <w:color w:val="auto"/>
          <w:kern w:val="0"/>
          <w:sz w:val="32"/>
          <w:szCs w:val="32"/>
        </w:rPr>
        <w:t>%；政府性基金收入</w:t>
      </w:r>
      <w:r>
        <w:rPr>
          <w:rFonts w:hint="eastAsia" w:ascii="宋体" w:hAnsi="宋体" w:eastAsia="宋体" w:cs="宋体"/>
          <w:color w:val="auto"/>
          <w:sz w:val="32"/>
          <w:szCs w:val="32"/>
          <w:lang w:val="en-US" w:eastAsia="zh-CN"/>
        </w:rPr>
        <w:t>0</w:t>
      </w:r>
      <w:r>
        <w:rPr>
          <w:rFonts w:hint="eastAsia" w:ascii="宋体" w:hAnsi="宋体" w:eastAsia="宋体" w:cs="宋体"/>
          <w:color w:val="auto"/>
          <w:kern w:val="0"/>
          <w:sz w:val="32"/>
          <w:szCs w:val="32"/>
        </w:rPr>
        <w:t>万元，占</w:t>
      </w:r>
      <w:r>
        <w:rPr>
          <w:rFonts w:hint="eastAsia" w:ascii="宋体" w:hAnsi="宋体" w:eastAsia="宋体" w:cs="宋体"/>
          <w:color w:val="auto"/>
          <w:kern w:val="0"/>
          <w:sz w:val="32"/>
          <w:szCs w:val="32"/>
          <w:lang w:val="en-US" w:eastAsia="zh-CN"/>
        </w:rPr>
        <w:t>0</w:t>
      </w:r>
      <w:r>
        <w:rPr>
          <w:rFonts w:hint="eastAsia" w:ascii="宋体" w:hAnsi="宋体" w:eastAsia="宋体" w:cs="宋体"/>
          <w:color w:val="auto"/>
          <w:kern w:val="0"/>
          <w:sz w:val="32"/>
          <w:szCs w:val="32"/>
        </w:rPr>
        <w:t>%；国有资本经营收入</w:t>
      </w:r>
      <w:r>
        <w:rPr>
          <w:rFonts w:hint="eastAsia" w:ascii="宋体" w:hAnsi="宋体" w:eastAsia="宋体" w:cs="宋体"/>
          <w:color w:val="auto"/>
          <w:sz w:val="32"/>
          <w:szCs w:val="32"/>
          <w:lang w:val="en-US" w:eastAsia="zh-CN"/>
        </w:rPr>
        <w:t>0</w:t>
      </w:r>
      <w:r>
        <w:rPr>
          <w:rFonts w:hint="eastAsia" w:ascii="宋体" w:hAnsi="宋体" w:eastAsia="宋体" w:cs="宋体"/>
          <w:color w:val="auto"/>
          <w:kern w:val="0"/>
          <w:sz w:val="32"/>
          <w:szCs w:val="32"/>
        </w:rPr>
        <w:t>万元，占</w:t>
      </w:r>
      <w:r>
        <w:rPr>
          <w:rFonts w:hint="eastAsia" w:ascii="宋体" w:hAnsi="宋体" w:eastAsia="宋体" w:cs="宋体"/>
          <w:color w:val="auto"/>
          <w:sz w:val="32"/>
          <w:szCs w:val="32"/>
          <w:lang w:val="en-US" w:eastAsia="zh-CN"/>
        </w:rPr>
        <w:t>0</w:t>
      </w:r>
      <w:r>
        <w:rPr>
          <w:rFonts w:hint="eastAsia" w:ascii="宋体" w:hAnsi="宋体" w:eastAsia="宋体" w:cs="宋体"/>
          <w:color w:val="auto"/>
          <w:kern w:val="0"/>
          <w:sz w:val="32"/>
          <w:szCs w:val="32"/>
        </w:rPr>
        <w:t>%；财政专户资金收入</w:t>
      </w:r>
      <w:r>
        <w:rPr>
          <w:rFonts w:hint="eastAsia" w:ascii="宋体" w:hAnsi="宋体" w:eastAsia="宋体" w:cs="宋体"/>
          <w:color w:val="auto"/>
          <w:sz w:val="32"/>
          <w:szCs w:val="32"/>
          <w:lang w:val="en-US" w:eastAsia="zh-CN"/>
        </w:rPr>
        <w:t>0</w:t>
      </w:r>
      <w:r>
        <w:rPr>
          <w:rFonts w:hint="eastAsia" w:ascii="宋体" w:hAnsi="宋体" w:eastAsia="宋体" w:cs="宋体"/>
          <w:color w:val="auto"/>
          <w:kern w:val="0"/>
          <w:sz w:val="32"/>
          <w:szCs w:val="32"/>
        </w:rPr>
        <w:t>万元，占</w:t>
      </w:r>
      <w:r>
        <w:rPr>
          <w:rFonts w:hint="eastAsia" w:ascii="宋体" w:hAnsi="宋体" w:eastAsia="宋体" w:cs="宋体"/>
          <w:color w:val="auto"/>
          <w:sz w:val="32"/>
          <w:szCs w:val="32"/>
          <w:lang w:val="en-US" w:eastAsia="zh-CN"/>
        </w:rPr>
        <w:t>0</w:t>
      </w:r>
      <w:r>
        <w:rPr>
          <w:rFonts w:hint="eastAsia" w:ascii="宋体" w:hAnsi="宋体" w:eastAsia="宋体" w:cs="宋体"/>
          <w:color w:val="auto"/>
          <w:kern w:val="0"/>
          <w:sz w:val="32"/>
          <w:szCs w:val="32"/>
        </w:rPr>
        <w:t>%；事业收入</w:t>
      </w:r>
      <w:r>
        <w:rPr>
          <w:rFonts w:hint="eastAsia" w:ascii="宋体" w:hAnsi="宋体" w:eastAsia="宋体" w:cs="宋体"/>
          <w:color w:val="auto"/>
          <w:kern w:val="0"/>
          <w:sz w:val="32"/>
          <w:szCs w:val="32"/>
          <w:lang w:val="en-US" w:eastAsia="zh-CN"/>
        </w:rPr>
        <w:t>0</w:t>
      </w:r>
      <w:r>
        <w:rPr>
          <w:rFonts w:hint="eastAsia" w:ascii="宋体" w:hAnsi="宋体" w:eastAsia="宋体" w:cs="宋体"/>
          <w:color w:val="auto"/>
          <w:kern w:val="0"/>
          <w:sz w:val="32"/>
          <w:szCs w:val="32"/>
        </w:rPr>
        <w:t>万元，占%；事业单位经营收入</w:t>
      </w:r>
      <w:r>
        <w:rPr>
          <w:rFonts w:hint="eastAsia" w:ascii="宋体" w:hAnsi="宋体" w:eastAsia="宋体" w:cs="宋体"/>
          <w:color w:val="auto"/>
          <w:kern w:val="0"/>
          <w:sz w:val="32"/>
          <w:szCs w:val="32"/>
          <w:lang w:val="en-US" w:eastAsia="zh-CN"/>
        </w:rPr>
        <w:t>0</w:t>
      </w:r>
      <w:r>
        <w:rPr>
          <w:rFonts w:hint="eastAsia" w:ascii="宋体" w:hAnsi="宋体" w:eastAsia="宋体" w:cs="宋体"/>
          <w:color w:val="auto"/>
          <w:kern w:val="0"/>
          <w:sz w:val="32"/>
          <w:szCs w:val="32"/>
        </w:rPr>
        <w:t>万元，占</w:t>
      </w:r>
      <w:r>
        <w:rPr>
          <w:rFonts w:hint="eastAsia" w:ascii="宋体" w:hAnsi="宋体" w:eastAsia="宋体" w:cs="宋体"/>
          <w:color w:val="auto"/>
          <w:sz w:val="32"/>
          <w:szCs w:val="32"/>
          <w:lang w:val="en-US" w:eastAsia="zh-CN"/>
        </w:rPr>
        <w:t>0</w:t>
      </w:r>
      <w:r>
        <w:rPr>
          <w:rFonts w:hint="eastAsia" w:ascii="宋体" w:hAnsi="宋体" w:eastAsia="宋体" w:cs="宋体"/>
          <w:color w:val="auto"/>
          <w:kern w:val="0"/>
          <w:sz w:val="32"/>
          <w:szCs w:val="32"/>
        </w:rPr>
        <w:t>%；其他收入</w:t>
      </w:r>
      <w:r>
        <w:rPr>
          <w:rFonts w:hint="eastAsia" w:ascii="宋体" w:hAnsi="宋体" w:eastAsia="宋体" w:cs="宋体"/>
          <w:color w:val="auto"/>
          <w:sz w:val="32"/>
          <w:szCs w:val="32"/>
          <w:lang w:val="en-US" w:eastAsia="zh-CN"/>
        </w:rPr>
        <w:t>0</w:t>
      </w:r>
      <w:r>
        <w:rPr>
          <w:rFonts w:hint="eastAsia" w:ascii="宋体" w:hAnsi="宋体" w:eastAsia="宋体" w:cs="宋体"/>
          <w:color w:val="auto"/>
          <w:kern w:val="0"/>
          <w:sz w:val="32"/>
          <w:szCs w:val="32"/>
        </w:rPr>
        <w:t>万元，占</w:t>
      </w:r>
      <w:r>
        <w:rPr>
          <w:rFonts w:hint="eastAsia" w:ascii="宋体" w:hAnsi="宋体" w:eastAsia="宋体" w:cs="宋体"/>
          <w:color w:val="auto"/>
          <w:sz w:val="32"/>
          <w:szCs w:val="32"/>
          <w:lang w:val="en-US" w:eastAsia="zh-CN"/>
        </w:rPr>
        <w:t>0</w:t>
      </w:r>
      <w:r>
        <w:rPr>
          <w:rFonts w:hint="eastAsia" w:ascii="宋体" w:hAnsi="宋体" w:eastAsia="宋体" w:cs="宋体"/>
          <w:color w:val="auto"/>
          <w:kern w:val="0"/>
          <w:sz w:val="32"/>
          <w:szCs w:val="32"/>
        </w:rPr>
        <w:t>%。</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三、部门支出总体情况说明</w:t>
      </w:r>
    </w:p>
    <w:p>
      <w:pPr>
        <w:spacing w:line="360" w:lineRule="auto"/>
        <w:ind w:firstLine="640" w:firstLineChars="200"/>
        <w:jc w:val="left"/>
        <w:outlineLvl w:val="2"/>
        <w:rPr>
          <w:rFonts w:hint="eastAsia" w:ascii="宋体" w:hAnsi="宋体" w:eastAsia="宋体" w:cs="宋体"/>
          <w:color w:val="auto"/>
          <w:sz w:val="32"/>
          <w:szCs w:val="32"/>
        </w:rPr>
      </w:pPr>
      <w:r>
        <w:rPr>
          <w:rFonts w:hint="eastAsia" w:ascii="宋体" w:hAnsi="宋体" w:eastAsia="宋体" w:cs="宋体"/>
          <w:color w:val="auto"/>
          <w:sz w:val="32"/>
          <w:szCs w:val="32"/>
          <w:lang w:eastAsia="zh-CN"/>
        </w:rPr>
        <w:t>2020年度农保局</w:t>
      </w:r>
      <w:r>
        <w:rPr>
          <w:rFonts w:hint="eastAsia" w:ascii="宋体" w:hAnsi="宋体" w:eastAsia="宋体" w:cs="宋体"/>
          <w:color w:val="auto"/>
          <w:sz w:val="32"/>
          <w:szCs w:val="32"/>
        </w:rPr>
        <w:t>支出预算</w:t>
      </w:r>
      <w:r>
        <w:rPr>
          <w:rFonts w:hint="eastAsia" w:ascii="宋体" w:hAnsi="宋体" w:eastAsia="宋体" w:cs="宋体"/>
          <w:color w:val="auto"/>
          <w:sz w:val="32"/>
          <w:szCs w:val="32"/>
          <w:lang w:val="en-US" w:eastAsia="zh-CN"/>
        </w:rPr>
        <w:t>155.9</w:t>
      </w:r>
      <w:r>
        <w:rPr>
          <w:rFonts w:hint="eastAsia" w:ascii="宋体" w:hAnsi="宋体" w:eastAsia="宋体" w:cs="宋体"/>
          <w:color w:val="auto"/>
          <w:sz w:val="32"/>
          <w:szCs w:val="32"/>
        </w:rPr>
        <w:t>万元，比去年增加</w:t>
      </w:r>
      <w:r>
        <w:rPr>
          <w:rFonts w:hint="eastAsia" w:ascii="宋体" w:hAnsi="宋体" w:eastAsia="宋体" w:cs="宋体"/>
          <w:color w:val="auto"/>
          <w:sz w:val="32"/>
          <w:szCs w:val="32"/>
          <w:lang w:val="en-US" w:eastAsia="zh-CN"/>
        </w:rPr>
        <w:t>19.1</w:t>
      </w:r>
      <w:r>
        <w:rPr>
          <w:rFonts w:hint="eastAsia" w:ascii="宋体" w:hAnsi="宋体" w:eastAsia="宋体" w:cs="宋体"/>
          <w:color w:val="auto"/>
          <w:sz w:val="32"/>
          <w:szCs w:val="32"/>
        </w:rPr>
        <w:t>万元，原因是</w:t>
      </w:r>
      <w:r>
        <w:rPr>
          <w:rFonts w:hint="eastAsia" w:ascii="宋体" w:hAnsi="宋体" w:cs="宋体"/>
          <w:color w:val="auto"/>
          <w:kern w:val="0"/>
          <w:sz w:val="32"/>
          <w:szCs w:val="32"/>
          <w:lang w:val="en-US" w:eastAsia="zh-CN"/>
        </w:rPr>
        <w:t>：1、</w:t>
      </w:r>
      <w:r>
        <w:rPr>
          <w:rFonts w:hint="eastAsia" w:ascii="宋体" w:hAnsi="宋体" w:eastAsia="宋体" w:cs="宋体"/>
          <w:sz w:val="32"/>
          <w:szCs w:val="32"/>
          <w:lang w:eastAsia="zh-CN"/>
        </w:rPr>
        <w:t>工资稍有上调</w:t>
      </w:r>
      <w:r>
        <w:rPr>
          <w:rFonts w:hint="eastAsia" w:ascii="宋体" w:hAnsi="宋体" w:cs="宋体"/>
          <w:sz w:val="32"/>
          <w:szCs w:val="32"/>
          <w:lang w:eastAsia="zh-CN"/>
        </w:rPr>
        <w:t>：</w:t>
      </w:r>
      <w:r>
        <w:rPr>
          <w:rFonts w:hint="eastAsia" w:ascii="宋体" w:hAnsi="宋体" w:cs="宋体"/>
          <w:sz w:val="32"/>
          <w:szCs w:val="32"/>
          <w:lang w:val="en-US" w:eastAsia="zh-CN"/>
        </w:rPr>
        <w:t>2</w:t>
      </w:r>
      <w:r>
        <w:rPr>
          <w:rFonts w:hint="eastAsia" w:ascii="宋体" w:hAnsi="宋体" w:cs="宋体"/>
          <w:color w:val="auto"/>
          <w:kern w:val="0"/>
          <w:sz w:val="32"/>
          <w:szCs w:val="32"/>
          <w:lang w:eastAsia="zh-CN"/>
        </w:rPr>
        <w:t>、有</w:t>
      </w:r>
      <w:r>
        <w:rPr>
          <w:rFonts w:hint="eastAsia" w:ascii="宋体" w:hAnsi="宋体" w:cs="宋体"/>
          <w:color w:val="auto"/>
          <w:kern w:val="0"/>
          <w:sz w:val="32"/>
          <w:szCs w:val="32"/>
          <w:lang w:val="en-US" w:eastAsia="zh-CN"/>
        </w:rPr>
        <w:t>2人新进编</w:t>
      </w:r>
      <w:r>
        <w:rPr>
          <w:rFonts w:hint="eastAsia" w:ascii="宋体" w:hAnsi="宋体" w:eastAsia="宋体" w:cs="宋体"/>
          <w:color w:val="auto"/>
          <w:kern w:val="0"/>
          <w:sz w:val="32"/>
          <w:szCs w:val="32"/>
        </w:rPr>
        <w:t>。</w:t>
      </w:r>
      <w:r>
        <w:rPr>
          <w:rFonts w:hint="eastAsia" w:ascii="宋体" w:hAnsi="宋体" w:eastAsia="宋体" w:cs="宋体"/>
          <w:color w:val="auto"/>
          <w:sz w:val="32"/>
          <w:szCs w:val="32"/>
        </w:rPr>
        <w:t>其中：基本支出</w:t>
      </w:r>
      <w:r>
        <w:rPr>
          <w:rFonts w:hint="eastAsia" w:ascii="宋体" w:hAnsi="宋体" w:cs="宋体"/>
          <w:color w:val="auto"/>
          <w:sz w:val="32"/>
          <w:szCs w:val="32"/>
          <w:lang w:val="en-US" w:eastAsia="zh-CN"/>
        </w:rPr>
        <w:t>149.5</w:t>
      </w:r>
      <w:r>
        <w:rPr>
          <w:rFonts w:hint="eastAsia" w:ascii="宋体" w:hAnsi="宋体" w:eastAsia="宋体" w:cs="宋体"/>
          <w:color w:val="auto"/>
          <w:sz w:val="32"/>
          <w:szCs w:val="32"/>
        </w:rPr>
        <w:t>万元，占</w:t>
      </w:r>
      <w:r>
        <w:rPr>
          <w:rFonts w:hint="eastAsia" w:ascii="宋体" w:hAnsi="宋体" w:cs="宋体"/>
          <w:color w:val="auto"/>
          <w:sz w:val="32"/>
          <w:szCs w:val="32"/>
          <w:lang w:val="en-US" w:eastAsia="zh-CN"/>
        </w:rPr>
        <w:t>95.89</w:t>
      </w:r>
      <w:r>
        <w:rPr>
          <w:rFonts w:hint="eastAsia" w:ascii="宋体" w:hAnsi="宋体" w:eastAsia="宋体" w:cs="宋体"/>
          <w:color w:val="auto"/>
          <w:sz w:val="32"/>
          <w:szCs w:val="32"/>
        </w:rPr>
        <w:t>%；项目支出</w:t>
      </w:r>
      <w:r>
        <w:rPr>
          <w:rFonts w:hint="eastAsia" w:ascii="宋体" w:hAnsi="宋体" w:cs="宋体"/>
          <w:color w:val="auto"/>
          <w:sz w:val="32"/>
          <w:szCs w:val="32"/>
          <w:lang w:val="en-US" w:eastAsia="zh-CN"/>
        </w:rPr>
        <w:t>6.4</w:t>
      </w:r>
      <w:r>
        <w:rPr>
          <w:rFonts w:hint="eastAsia" w:ascii="宋体" w:hAnsi="宋体" w:eastAsia="宋体" w:cs="宋体"/>
          <w:color w:val="auto"/>
          <w:sz w:val="32"/>
          <w:szCs w:val="32"/>
        </w:rPr>
        <w:t>万元，占</w:t>
      </w:r>
      <w:r>
        <w:rPr>
          <w:rFonts w:hint="eastAsia" w:ascii="宋体" w:hAnsi="宋体" w:cs="宋体"/>
          <w:color w:val="auto"/>
          <w:sz w:val="32"/>
          <w:szCs w:val="32"/>
          <w:lang w:val="en-US" w:eastAsia="zh-CN"/>
        </w:rPr>
        <w:t>4.11</w:t>
      </w:r>
      <w:r>
        <w:rPr>
          <w:rFonts w:hint="eastAsia" w:ascii="宋体" w:hAnsi="宋体" w:eastAsia="宋体" w:cs="宋体"/>
          <w:color w:val="auto"/>
          <w:sz w:val="32"/>
          <w:szCs w:val="32"/>
        </w:rPr>
        <w:t>%；上缴上级支出</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万元，占</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%；事业单位经营支出</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万元，占</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%；对附属单位补助支出</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万元，占</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四、财政拨款收支总体情况说明</w:t>
      </w:r>
    </w:p>
    <w:p>
      <w:pPr>
        <w:spacing w:line="360" w:lineRule="auto"/>
        <w:jc w:val="left"/>
        <w:outlineLvl w:val="2"/>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 xml:space="preserve">    </w:t>
      </w:r>
      <w:r>
        <w:rPr>
          <w:rFonts w:hint="eastAsia" w:ascii="宋体" w:hAnsi="宋体" w:eastAsia="宋体" w:cs="宋体"/>
          <w:color w:val="auto"/>
          <w:kern w:val="0"/>
          <w:sz w:val="32"/>
          <w:szCs w:val="32"/>
          <w:lang w:eastAsia="zh-CN"/>
        </w:rPr>
        <w:t>2020年度农保局</w:t>
      </w:r>
      <w:r>
        <w:rPr>
          <w:rFonts w:hint="eastAsia" w:ascii="宋体" w:hAnsi="宋体" w:eastAsia="宋体" w:cs="宋体"/>
          <w:color w:val="auto"/>
          <w:kern w:val="0"/>
          <w:sz w:val="32"/>
          <w:szCs w:val="32"/>
        </w:rPr>
        <w:t>财政拨款收支总预算</w:t>
      </w:r>
      <w:r>
        <w:rPr>
          <w:rFonts w:hint="eastAsia" w:ascii="宋体" w:hAnsi="宋体" w:eastAsia="宋体" w:cs="宋体"/>
          <w:color w:val="auto"/>
          <w:kern w:val="0"/>
          <w:sz w:val="32"/>
          <w:szCs w:val="32"/>
          <w:lang w:val="en-US" w:eastAsia="zh-CN"/>
        </w:rPr>
        <w:t>155.9</w:t>
      </w:r>
      <w:r>
        <w:rPr>
          <w:rFonts w:hint="eastAsia" w:ascii="宋体" w:hAnsi="宋体" w:eastAsia="宋体" w:cs="宋体"/>
          <w:color w:val="auto"/>
          <w:kern w:val="0"/>
          <w:sz w:val="32"/>
          <w:szCs w:val="32"/>
        </w:rPr>
        <w:t>万元，比去年增加</w:t>
      </w:r>
      <w:r>
        <w:rPr>
          <w:rFonts w:hint="eastAsia" w:ascii="宋体" w:hAnsi="宋体" w:eastAsia="宋体" w:cs="宋体"/>
          <w:color w:val="auto"/>
          <w:kern w:val="0"/>
          <w:sz w:val="32"/>
          <w:szCs w:val="32"/>
          <w:lang w:val="en-US" w:eastAsia="zh-CN"/>
        </w:rPr>
        <w:t>19.1</w:t>
      </w:r>
      <w:r>
        <w:rPr>
          <w:rFonts w:hint="eastAsia" w:ascii="宋体" w:hAnsi="宋体" w:eastAsia="宋体" w:cs="宋体"/>
          <w:color w:val="auto"/>
          <w:kern w:val="0"/>
          <w:sz w:val="32"/>
          <w:szCs w:val="32"/>
        </w:rPr>
        <w:t>万元，</w:t>
      </w:r>
      <w:r>
        <w:rPr>
          <w:rFonts w:hint="eastAsia" w:ascii="宋体" w:hAnsi="宋体" w:cs="宋体"/>
          <w:color w:val="auto"/>
          <w:kern w:val="0"/>
          <w:sz w:val="32"/>
          <w:szCs w:val="32"/>
          <w:lang w:eastAsia="zh-CN"/>
        </w:rPr>
        <w:t>原因是</w:t>
      </w:r>
      <w:r>
        <w:rPr>
          <w:rFonts w:hint="eastAsia" w:ascii="宋体" w:hAnsi="宋体" w:cs="宋体"/>
          <w:color w:val="auto"/>
          <w:kern w:val="0"/>
          <w:sz w:val="32"/>
          <w:szCs w:val="32"/>
          <w:lang w:val="en-US" w:eastAsia="zh-CN"/>
        </w:rPr>
        <w:t>：1、</w:t>
      </w:r>
      <w:r>
        <w:rPr>
          <w:rFonts w:hint="eastAsia" w:ascii="宋体" w:hAnsi="宋体" w:eastAsia="宋体" w:cs="宋体"/>
          <w:sz w:val="32"/>
          <w:szCs w:val="32"/>
          <w:lang w:eastAsia="zh-CN"/>
        </w:rPr>
        <w:t>工资稍有上调</w:t>
      </w:r>
      <w:r>
        <w:rPr>
          <w:rFonts w:hint="eastAsia" w:ascii="宋体" w:hAnsi="宋体" w:cs="宋体"/>
          <w:sz w:val="32"/>
          <w:szCs w:val="32"/>
          <w:lang w:eastAsia="zh-CN"/>
        </w:rPr>
        <w:t>：</w:t>
      </w:r>
      <w:r>
        <w:rPr>
          <w:rFonts w:hint="eastAsia" w:ascii="宋体" w:hAnsi="宋体" w:cs="宋体"/>
          <w:sz w:val="32"/>
          <w:szCs w:val="32"/>
          <w:lang w:val="en-US" w:eastAsia="zh-CN"/>
        </w:rPr>
        <w:t>2</w:t>
      </w:r>
      <w:r>
        <w:rPr>
          <w:rFonts w:hint="eastAsia" w:ascii="宋体" w:hAnsi="宋体" w:cs="宋体"/>
          <w:color w:val="auto"/>
          <w:kern w:val="0"/>
          <w:sz w:val="32"/>
          <w:szCs w:val="32"/>
          <w:lang w:eastAsia="zh-CN"/>
        </w:rPr>
        <w:t>、有</w:t>
      </w:r>
      <w:r>
        <w:rPr>
          <w:rFonts w:hint="eastAsia" w:ascii="宋体" w:hAnsi="宋体" w:cs="宋体"/>
          <w:color w:val="auto"/>
          <w:kern w:val="0"/>
          <w:sz w:val="32"/>
          <w:szCs w:val="32"/>
          <w:lang w:val="en-US" w:eastAsia="zh-CN"/>
        </w:rPr>
        <w:t>2人新进编</w:t>
      </w:r>
      <w:r>
        <w:rPr>
          <w:rFonts w:hint="eastAsia" w:ascii="宋体" w:hAnsi="宋体" w:eastAsia="宋体" w:cs="宋体"/>
          <w:color w:val="auto"/>
          <w:kern w:val="0"/>
          <w:sz w:val="32"/>
          <w:szCs w:val="32"/>
        </w:rPr>
        <w:t>。收入包括：一般公共预算收入</w:t>
      </w:r>
      <w:r>
        <w:rPr>
          <w:rFonts w:hint="eastAsia" w:ascii="宋体" w:hAnsi="宋体" w:eastAsia="宋体" w:cs="宋体"/>
          <w:color w:val="auto"/>
          <w:kern w:val="0"/>
          <w:sz w:val="32"/>
          <w:szCs w:val="32"/>
          <w:lang w:val="en-US" w:eastAsia="zh-CN"/>
        </w:rPr>
        <w:t>155.9</w:t>
      </w:r>
      <w:r>
        <w:rPr>
          <w:rFonts w:hint="eastAsia" w:ascii="宋体" w:hAnsi="宋体" w:eastAsia="宋体" w:cs="宋体"/>
          <w:color w:val="auto"/>
          <w:kern w:val="0"/>
          <w:sz w:val="32"/>
          <w:szCs w:val="32"/>
        </w:rPr>
        <w:t>万元，政府性基金收入</w:t>
      </w:r>
      <w:r>
        <w:rPr>
          <w:rFonts w:hint="eastAsia" w:ascii="宋体" w:hAnsi="宋体" w:eastAsia="宋体" w:cs="宋体"/>
          <w:color w:val="auto"/>
          <w:kern w:val="0"/>
          <w:sz w:val="32"/>
          <w:szCs w:val="32"/>
          <w:lang w:val="en-US" w:eastAsia="zh-CN"/>
        </w:rPr>
        <w:t>0</w:t>
      </w:r>
      <w:r>
        <w:rPr>
          <w:rFonts w:hint="eastAsia" w:ascii="宋体" w:hAnsi="宋体" w:eastAsia="宋体" w:cs="宋体"/>
          <w:color w:val="auto"/>
          <w:kern w:val="0"/>
          <w:sz w:val="32"/>
          <w:szCs w:val="32"/>
        </w:rPr>
        <w:t>万元，国有资本经营收入</w:t>
      </w:r>
      <w:r>
        <w:rPr>
          <w:rFonts w:hint="eastAsia" w:ascii="宋体" w:hAnsi="宋体" w:eastAsia="宋体" w:cs="宋体"/>
          <w:color w:val="auto"/>
          <w:kern w:val="0"/>
          <w:sz w:val="32"/>
          <w:szCs w:val="32"/>
          <w:lang w:val="en-US" w:eastAsia="zh-CN"/>
        </w:rPr>
        <w:t>0</w:t>
      </w:r>
      <w:r>
        <w:rPr>
          <w:rFonts w:hint="eastAsia" w:ascii="宋体" w:hAnsi="宋体" w:eastAsia="宋体" w:cs="宋体"/>
          <w:color w:val="auto"/>
          <w:kern w:val="0"/>
          <w:sz w:val="32"/>
          <w:szCs w:val="32"/>
        </w:rPr>
        <w:t>万元。支出包括：</w:t>
      </w:r>
      <w:r>
        <w:rPr>
          <w:rFonts w:hint="eastAsia" w:ascii="宋体" w:hAnsi="宋体" w:eastAsia="宋体" w:cs="宋体"/>
          <w:color w:val="auto"/>
          <w:kern w:val="0"/>
          <w:sz w:val="32"/>
          <w:szCs w:val="32"/>
          <w:lang w:eastAsia="zh-CN"/>
        </w:rPr>
        <w:t>社会保障和就业支出</w:t>
      </w:r>
      <w:r>
        <w:rPr>
          <w:rFonts w:hint="eastAsia" w:ascii="宋体" w:hAnsi="宋体" w:eastAsia="宋体" w:cs="宋体"/>
          <w:color w:val="auto"/>
          <w:kern w:val="0"/>
          <w:sz w:val="32"/>
          <w:szCs w:val="32"/>
          <w:lang w:val="en-US" w:eastAsia="zh-CN"/>
        </w:rPr>
        <w:t>137.7</w:t>
      </w:r>
      <w:r>
        <w:rPr>
          <w:rFonts w:hint="eastAsia" w:ascii="宋体" w:hAnsi="宋体" w:eastAsia="宋体" w:cs="宋体"/>
          <w:color w:val="auto"/>
          <w:kern w:val="0"/>
          <w:sz w:val="32"/>
          <w:szCs w:val="32"/>
        </w:rPr>
        <w:t>万元，</w:t>
      </w:r>
      <w:r>
        <w:rPr>
          <w:rFonts w:hint="eastAsia" w:ascii="宋体" w:hAnsi="宋体" w:eastAsia="宋体" w:cs="宋体"/>
          <w:color w:val="auto"/>
          <w:kern w:val="0"/>
          <w:sz w:val="32"/>
          <w:szCs w:val="32"/>
          <w:lang w:eastAsia="zh-CN"/>
        </w:rPr>
        <w:t>医疗卫生与计划生育支出</w:t>
      </w:r>
      <w:r>
        <w:rPr>
          <w:rFonts w:hint="eastAsia" w:ascii="宋体" w:hAnsi="宋体" w:eastAsia="宋体" w:cs="宋体"/>
          <w:color w:val="auto"/>
          <w:kern w:val="0"/>
          <w:sz w:val="32"/>
          <w:szCs w:val="32"/>
          <w:lang w:val="en-US" w:eastAsia="zh-CN"/>
        </w:rPr>
        <w:t>7.5万元、住房保障支出10.7万元。</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五、一般公共预算支出表（功能科目）情况说明</w:t>
      </w:r>
    </w:p>
    <w:p>
      <w:pPr>
        <w:widowControl/>
        <w:shd w:val="clear" w:color="auto" w:fill="FFFFFF"/>
        <w:spacing w:line="360" w:lineRule="auto"/>
        <w:ind w:firstLine="640" w:firstLineChars="200"/>
        <w:jc w:val="left"/>
        <w:textAlignment w:val="baseline"/>
        <w:outlineLvl w:val="2"/>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eastAsia="zh-CN"/>
        </w:rPr>
        <w:t>2020年度农保局</w:t>
      </w:r>
      <w:r>
        <w:rPr>
          <w:rFonts w:hint="eastAsia" w:ascii="宋体" w:hAnsi="宋体" w:eastAsia="宋体" w:cs="宋体"/>
          <w:color w:val="auto"/>
          <w:kern w:val="0"/>
          <w:sz w:val="32"/>
          <w:szCs w:val="32"/>
        </w:rPr>
        <w:t>一般公共预算支出</w:t>
      </w:r>
      <w:r>
        <w:rPr>
          <w:rFonts w:hint="eastAsia" w:ascii="宋体" w:hAnsi="宋体" w:eastAsia="宋体" w:cs="宋体"/>
          <w:color w:val="auto"/>
          <w:kern w:val="0"/>
          <w:sz w:val="32"/>
          <w:szCs w:val="32"/>
          <w:lang w:val="en-US" w:eastAsia="zh-CN"/>
        </w:rPr>
        <w:t>155.9</w:t>
      </w:r>
      <w:r>
        <w:rPr>
          <w:rFonts w:hint="eastAsia" w:ascii="宋体" w:hAnsi="宋体" w:eastAsia="宋体" w:cs="宋体"/>
          <w:color w:val="auto"/>
          <w:kern w:val="0"/>
          <w:sz w:val="32"/>
          <w:szCs w:val="32"/>
        </w:rPr>
        <w:t>万元，比去年增加</w:t>
      </w:r>
      <w:r>
        <w:rPr>
          <w:rFonts w:hint="eastAsia" w:ascii="宋体" w:hAnsi="宋体" w:eastAsia="宋体" w:cs="宋体"/>
          <w:color w:val="auto"/>
          <w:kern w:val="0"/>
          <w:sz w:val="32"/>
          <w:szCs w:val="32"/>
          <w:lang w:val="en-US" w:eastAsia="zh-CN"/>
        </w:rPr>
        <w:t>19.1</w:t>
      </w:r>
      <w:r>
        <w:rPr>
          <w:rFonts w:hint="eastAsia" w:ascii="宋体" w:hAnsi="宋体" w:eastAsia="宋体" w:cs="宋体"/>
          <w:color w:val="auto"/>
          <w:kern w:val="0"/>
          <w:sz w:val="32"/>
          <w:szCs w:val="32"/>
        </w:rPr>
        <w:t>万元。其中：</w:t>
      </w:r>
    </w:p>
    <w:p>
      <w:pPr>
        <w:widowControl/>
        <w:shd w:val="clear" w:color="auto" w:fill="FFFFFF"/>
        <w:spacing w:line="360" w:lineRule="auto"/>
        <w:ind w:firstLine="640" w:firstLineChars="200"/>
        <w:jc w:val="left"/>
        <w:textAlignment w:val="baseline"/>
        <w:outlineLvl w:val="2"/>
        <w:rPr>
          <w:rFonts w:hint="eastAsia" w:ascii="宋体" w:hAnsi="宋体" w:cs="宋体"/>
          <w:color w:val="auto"/>
          <w:kern w:val="0"/>
          <w:sz w:val="32"/>
          <w:szCs w:val="32"/>
          <w:lang w:eastAsia="zh-CN"/>
        </w:rPr>
      </w:pPr>
      <w:r>
        <w:rPr>
          <w:rFonts w:hint="eastAsia" w:ascii="宋体" w:hAnsi="宋体" w:cs="宋体"/>
          <w:color w:val="auto"/>
          <w:kern w:val="0"/>
          <w:sz w:val="32"/>
          <w:szCs w:val="32"/>
          <w:lang w:val="en-US" w:eastAsia="zh-CN"/>
        </w:rPr>
        <w:t xml:space="preserve"> </w:t>
      </w:r>
      <w:r>
        <w:rPr>
          <w:rFonts w:hint="eastAsia" w:ascii="宋体" w:hAnsi="宋体" w:eastAsia="宋体" w:cs="宋体"/>
          <w:color w:val="auto"/>
          <w:kern w:val="0"/>
          <w:sz w:val="32"/>
          <w:szCs w:val="32"/>
        </w:rPr>
        <w:t>1、</w:t>
      </w:r>
      <w:r>
        <w:rPr>
          <w:rFonts w:hint="eastAsia" w:ascii="宋体" w:hAnsi="宋体" w:cs="宋体"/>
          <w:color w:val="auto"/>
          <w:kern w:val="0"/>
          <w:sz w:val="32"/>
          <w:szCs w:val="32"/>
          <w:lang w:val="en-US" w:eastAsia="zh-CN"/>
        </w:rPr>
        <w:t>2080109</w:t>
      </w:r>
      <w:r>
        <w:rPr>
          <w:rFonts w:hint="eastAsia" w:ascii="宋体" w:hAnsi="宋体" w:cs="宋体"/>
          <w:color w:val="auto"/>
          <w:kern w:val="0"/>
          <w:sz w:val="32"/>
          <w:szCs w:val="32"/>
          <w:lang w:eastAsia="zh-CN"/>
        </w:rPr>
        <w:t>社会保险经办机构</w:t>
      </w:r>
      <w:r>
        <w:rPr>
          <w:rFonts w:hint="eastAsia" w:ascii="宋体" w:hAnsi="宋体" w:eastAsia="宋体" w:cs="宋体"/>
          <w:color w:val="auto"/>
          <w:kern w:val="0"/>
          <w:sz w:val="32"/>
          <w:szCs w:val="32"/>
          <w:lang w:eastAsia="zh-CN"/>
        </w:rPr>
        <w:t>2020年</w:t>
      </w:r>
      <w:r>
        <w:rPr>
          <w:rFonts w:hint="eastAsia" w:ascii="宋体" w:hAnsi="宋体" w:eastAsia="宋体" w:cs="宋体"/>
          <w:color w:val="auto"/>
          <w:kern w:val="0"/>
          <w:sz w:val="32"/>
          <w:szCs w:val="32"/>
        </w:rPr>
        <w:t>预算数为</w:t>
      </w:r>
      <w:r>
        <w:rPr>
          <w:rFonts w:hint="eastAsia" w:ascii="宋体" w:hAnsi="宋体" w:cs="宋体"/>
          <w:color w:val="auto"/>
          <w:kern w:val="0"/>
          <w:sz w:val="32"/>
          <w:szCs w:val="32"/>
          <w:lang w:val="en-US" w:eastAsia="zh-CN"/>
        </w:rPr>
        <w:t>123.34</w:t>
      </w:r>
      <w:r>
        <w:rPr>
          <w:rFonts w:hint="eastAsia" w:ascii="宋体" w:hAnsi="宋体" w:eastAsia="宋体" w:cs="宋体"/>
          <w:color w:val="auto"/>
          <w:kern w:val="0"/>
          <w:sz w:val="32"/>
          <w:szCs w:val="32"/>
        </w:rPr>
        <w:t>万元，比上年预算数增加</w:t>
      </w:r>
      <w:r>
        <w:rPr>
          <w:rFonts w:hint="eastAsia" w:ascii="宋体" w:hAnsi="宋体" w:cs="宋体"/>
          <w:color w:val="auto"/>
          <w:kern w:val="0"/>
          <w:sz w:val="32"/>
          <w:szCs w:val="32"/>
          <w:lang w:val="en-US" w:eastAsia="zh-CN"/>
        </w:rPr>
        <w:t>17.75</w:t>
      </w:r>
      <w:r>
        <w:rPr>
          <w:rFonts w:hint="eastAsia" w:ascii="宋体" w:hAnsi="宋体" w:eastAsia="宋体" w:cs="宋体"/>
          <w:color w:val="auto"/>
          <w:kern w:val="0"/>
          <w:sz w:val="32"/>
          <w:szCs w:val="32"/>
        </w:rPr>
        <w:t>万元，增长</w:t>
      </w:r>
      <w:r>
        <w:rPr>
          <w:rFonts w:hint="eastAsia" w:ascii="宋体" w:hAnsi="宋体" w:cs="宋体"/>
          <w:color w:val="auto"/>
          <w:kern w:val="0"/>
          <w:sz w:val="32"/>
          <w:szCs w:val="32"/>
          <w:lang w:val="en-US" w:eastAsia="zh-CN"/>
        </w:rPr>
        <w:t>16.81</w:t>
      </w:r>
      <w:r>
        <w:rPr>
          <w:rFonts w:hint="eastAsia" w:ascii="宋体" w:hAnsi="宋体" w:eastAsia="宋体" w:cs="宋体"/>
          <w:color w:val="auto"/>
          <w:kern w:val="0"/>
          <w:sz w:val="32"/>
          <w:szCs w:val="32"/>
        </w:rPr>
        <w:t>%</w:t>
      </w:r>
      <w:r>
        <w:rPr>
          <w:rFonts w:hint="eastAsia" w:ascii="宋体" w:hAnsi="宋体" w:cs="宋体"/>
          <w:color w:val="auto"/>
          <w:kern w:val="0"/>
          <w:sz w:val="32"/>
          <w:szCs w:val="32"/>
          <w:lang w:eastAsia="zh-CN"/>
        </w:rPr>
        <w:t>。</w:t>
      </w:r>
    </w:p>
    <w:p>
      <w:pPr>
        <w:widowControl/>
        <w:shd w:val="clear" w:color="auto" w:fill="FFFFFF"/>
        <w:spacing w:line="360" w:lineRule="auto"/>
        <w:ind w:firstLine="640" w:firstLineChars="200"/>
        <w:jc w:val="left"/>
        <w:textAlignment w:val="baseline"/>
        <w:outlineLvl w:val="2"/>
        <w:rPr>
          <w:rFonts w:hint="eastAsia" w:ascii="宋体" w:hAnsi="宋体" w:cs="宋体"/>
          <w:color w:val="auto"/>
          <w:kern w:val="0"/>
          <w:sz w:val="32"/>
          <w:szCs w:val="32"/>
          <w:lang w:eastAsia="zh-CN"/>
        </w:rPr>
      </w:pPr>
      <w:r>
        <w:rPr>
          <w:rFonts w:hint="eastAsia" w:ascii="宋体" w:hAnsi="宋体" w:cs="宋体"/>
          <w:color w:val="auto"/>
          <w:kern w:val="0"/>
          <w:sz w:val="32"/>
          <w:szCs w:val="32"/>
          <w:lang w:val="en-US" w:eastAsia="zh-CN"/>
        </w:rPr>
        <w:t xml:space="preserve"> 2</w:t>
      </w:r>
      <w:r>
        <w:rPr>
          <w:rFonts w:hint="eastAsia" w:ascii="宋体" w:hAnsi="宋体" w:eastAsia="宋体" w:cs="宋体"/>
          <w:color w:val="auto"/>
          <w:kern w:val="0"/>
          <w:sz w:val="32"/>
          <w:szCs w:val="32"/>
        </w:rPr>
        <w:t>、</w:t>
      </w:r>
      <w:r>
        <w:rPr>
          <w:rFonts w:hint="eastAsia" w:ascii="宋体" w:hAnsi="宋体" w:cs="宋体"/>
          <w:color w:val="auto"/>
          <w:kern w:val="0"/>
          <w:sz w:val="32"/>
          <w:szCs w:val="32"/>
          <w:lang w:val="en-US" w:eastAsia="zh-CN"/>
        </w:rPr>
        <w:t>2080505</w:t>
      </w:r>
      <w:r>
        <w:rPr>
          <w:rFonts w:hint="eastAsia" w:ascii="宋体" w:hAnsi="宋体" w:cs="宋体"/>
          <w:color w:val="auto"/>
          <w:kern w:val="0"/>
          <w:sz w:val="32"/>
          <w:szCs w:val="32"/>
          <w:lang w:eastAsia="zh-CN"/>
        </w:rPr>
        <w:t>机关事业单位基本养老保险缴费支出</w:t>
      </w:r>
      <w:r>
        <w:rPr>
          <w:rFonts w:hint="eastAsia" w:ascii="宋体" w:hAnsi="宋体" w:eastAsia="宋体" w:cs="宋体"/>
          <w:color w:val="auto"/>
          <w:kern w:val="0"/>
          <w:sz w:val="32"/>
          <w:szCs w:val="32"/>
          <w:lang w:eastAsia="zh-CN"/>
        </w:rPr>
        <w:t>2020年</w:t>
      </w:r>
      <w:r>
        <w:rPr>
          <w:rFonts w:hint="eastAsia" w:ascii="宋体" w:hAnsi="宋体" w:eastAsia="宋体" w:cs="宋体"/>
          <w:color w:val="auto"/>
          <w:kern w:val="0"/>
          <w:sz w:val="32"/>
          <w:szCs w:val="32"/>
        </w:rPr>
        <w:t>预算数为</w:t>
      </w:r>
      <w:r>
        <w:rPr>
          <w:rFonts w:hint="eastAsia" w:ascii="宋体" w:hAnsi="宋体" w:cs="宋体"/>
          <w:color w:val="auto"/>
          <w:kern w:val="0"/>
          <w:sz w:val="32"/>
          <w:szCs w:val="32"/>
          <w:lang w:val="en-US" w:eastAsia="zh-CN"/>
        </w:rPr>
        <w:t>14.3</w:t>
      </w:r>
      <w:r>
        <w:rPr>
          <w:rFonts w:hint="eastAsia" w:ascii="宋体" w:hAnsi="宋体" w:eastAsia="宋体" w:cs="宋体"/>
          <w:color w:val="auto"/>
          <w:kern w:val="0"/>
          <w:sz w:val="32"/>
          <w:szCs w:val="32"/>
        </w:rPr>
        <w:t>万元，比上年预算数</w:t>
      </w:r>
      <w:r>
        <w:rPr>
          <w:rFonts w:hint="eastAsia" w:ascii="宋体" w:hAnsi="宋体" w:cs="宋体"/>
          <w:color w:val="auto"/>
          <w:kern w:val="0"/>
          <w:sz w:val="32"/>
          <w:szCs w:val="32"/>
          <w:lang w:eastAsia="zh-CN"/>
        </w:rPr>
        <w:t>减少</w:t>
      </w:r>
      <w:r>
        <w:rPr>
          <w:rFonts w:hint="eastAsia" w:ascii="宋体" w:hAnsi="宋体" w:cs="宋体"/>
          <w:color w:val="auto"/>
          <w:kern w:val="0"/>
          <w:sz w:val="32"/>
          <w:szCs w:val="32"/>
          <w:lang w:val="en-US" w:eastAsia="zh-CN"/>
        </w:rPr>
        <w:t>1.68</w:t>
      </w:r>
      <w:r>
        <w:rPr>
          <w:rFonts w:hint="eastAsia" w:ascii="宋体" w:hAnsi="宋体" w:eastAsia="宋体" w:cs="宋体"/>
          <w:color w:val="auto"/>
          <w:kern w:val="0"/>
          <w:sz w:val="32"/>
          <w:szCs w:val="32"/>
        </w:rPr>
        <w:t>万元，</w:t>
      </w:r>
      <w:r>
        <w:rPr>
          <w:rFonts w:hint="eastAsia" w:ascii="宋体" w:hAnsi="宋体" w:cs="宋体"/>
          <w:color w:val="auto"/>
          <w:kern w:val="0"/>
          <w:sz w:val="32"/>
          <w:szCs w:val="32"/>
          <w:lang w:eastAsia="zh-CN"/>
        </w:rPr>
        <w:t>下降</w:t>
      </w:r>
      <w:r>
        <w:rPr>
          <w:rFonts w:hint="eastAsia" w:ascii="宋体" w:hAnsi="宋体" w:cs="宋体"/>
          <w:color w:val="auto"/>
          <w:kern w:val="0"/>
          <w:sz w:val="32"/>
          <w:szCs w:val="32"/>
          <w:lang w:val="en-US" w:eastAsia="zh-CN"/>
        </w:rPr>
        <w:t>10.51</w:t>
      </w:r>
      <w:r>
        <w:rPr>
          <w:rFonts w:hint="eastAsia" w:ascii="宋体" w:hAnsi="宋体" w:eastAsia="宋体" w:cs="宋体"/>
          <w:color w:val="auto"/>
          <w:kern w:val="0"/>
          <w:sz w:val="32"/>
          <w:szCs w:val="32"/>
        </w:rPr>
        <w:t>%</w:t>
      </w:r>
      <w:r>
        <w:rPr>
          <w:rFonts w:hint="eastAsia" w:ascii="宋体" w:hAnsi="宋体" w:cs="宋体"/>
          <w:color w:val="auto"/>
          <w:kern w:val="0"/>
          <w:sz w:val="32"/>
          <w:szCs w:val="32"/>
          <w:lang w:eastAsia="zh-CN"/>
        </w:rPr>
        <w:t>。</w:t>
      </w:r>
    </w:p>
    <w:p>
      <w:pPr>
        <w:widowControl/>
        <w:shd w:val="clear" w:color="auto" w:fill="FFFFFF"/>
        <w:spacing w:line="360" w:lineRule="auto"/>
        <w:ind w:firstLine="640" w:firstLineChars="200"/>
        <w:jc w:val="left"/>
        <w:textAlignment w:val="baseline"/>
        <w:outlineLvl w:val="2"/>
        <w:rPr>
          <w:rFonts w:hint="eastAsia" w:ascii="宋体" w:hAnsi="宋体" w:cs="宋体"/>
          <w:color w:val="auto"/>
          <w:kern w:val="0"/>
          <w:sz w:val="32"/>
          <w:szCs w:val="32"/>
          <w:lang w:eastAsia="zh-CN"/>
        </w:rPr>
      </w:pPr>
      <w:r>
        <w:rPr>
          <w:rFonts w:hint="eastAsia" w:ascii="宋体" w:hAnsi="宋体" w:cs="宋体"/>
          <w:color w:val="auto"/>
          <w:kern w:val="0"/>
          <w:sz w:val="32"/>
          <w:szCs w:val="32"/>
          <w:lang w:val="en-US" w:eastAsia="zh-CN"/>
        </w:rPr>
        <w:t>3</w:t>
      </w:r>
      <w:r>
        <w:rPr>
          <w:rFonts w:hint="eastAsia" w:ascii="宋体" w:hAnsi="宋体" w:eastAsia="宋体" w:cs="宋体"/>
          <w:color w:val="auto"/>
          <w:kern w:val="0"/>
          <w:sz w:val="32"/>
          <w:szCs w:val="32"/>
        </w:rPr>
        <w:t>、</w:t>
      </w:r>
      <w:r>
        <w:rPr>
          <w:rFonts w:hint="eastAsia" w:ascii="宋体" w:hAnsi="宋体" w:cs="宋体"/>
          <w:color w:val="auto"/>
          <w:kern w:val="0"/>
          <w:sz w:val="32"/>
          <w:szCs w:val="32"/>
          <w:lang w:val="en-US" w:eastAsia="zh-CN"/>
        </w:rPr>
        <w:t>2101102</w:t>
      </w:r>
      <w:r>
        <w:rPr>
          <w:rFonts w:hint="eastAsia" w:ascii="宋体" w:hAnsi="宋体" w:cs="宋体"/>
          <w:color w:val="auto"/>
          <w:kern w:val="0"/>
          <w:sz w:val="32"/>
          <w:szCs w:val="32"/>
          <w:lang w:eastAsia="zh-CN"/>
        </w:rPr>
        <w:t>事业单位医疗</w:t>
      </w:r>
      <w:r>
        <w:rPr>
          <w:rFonts w:hint="eastAsia" w:ascii="宋体" w:hAnsi="宋体" w:eastAsia="宋体" w:cs="宋体"/>
          <w:color w:val="auto"/>
          <w:kern w:val="0"/>
          <w:sz w:val="32"/>
          <w:szCs w:val="32"/>
          <w:lang w:eastAsia="zh-CN"/>
        </w:rPr>
        <w:t>2020年</w:t>
      </w:r>
      <w:r>
        <w:rPr>
          <w:rFonts w:hint="eastAsia" w:ascii="宋体" w:hAnsi="宋体" w:eastAsia="宋体" w:cs="宋体"/>
          <w:color w:val="auto"/>
          <w:kern w:val="0"/>
          <w:sz w:val="32"/>
          <w:szCs w:val="32"/>
        </w:rPr>
        <w:t>预算数为</w:t>
      </w:r>
      <w:r>
        <w:rPr>
          <w:rFonts w:hint="eastAsia" w:ascii="宋体" w:hAnsi="宋体" w:cs="宋体"/>
          <w:color w:val="auto"/>
          <w:kern w:val="0"/>
          <w:sz w:val="32"/>
          <w:szCs w:val="32"/>
          <w:lang w:val="en-US" w:eastAsia="zh-CN"/>
        </w:rPr>
        <w:t>7.52</w:t>
      </w:r>
      <w:r>
        <w:rPr>
          <w:rFonts w:hint="eastAsia" w:ascii="宋体" w:hAnsi="宋体" w:eastAsia="宋体" w:cs="宋体"/>
          <w:color w:val="auto"/>
          <w:kern w:val="0"/>
          <w:sz w:val="32"/>
          <w:szCs w:val="32"/>
        </w:rPr>
        <w:t>万元，比上年预算数</w:t>
      </w:r>
      <w:r>
        <w:rPr>
          <w:rFonts w:hint="eastAsia" w:ascii="宋体" w:hAnsi="宋体" w:cs="宋体"/>
          <w:color w:val="auto"/>
          <w:kern w:val="0"/>
          <w:sz w:val="32"/>
          <w:szCs w:val="32"/>
          <w:lang w:eastAsia="zh-CN"/>
        </w:rPr>
        <w:t>增加</w:t>
      </w:r>
      <w:r>
        <w:rPr>
          <w:rFonts w:hint="eastAsia" w:ascii="宋体" w:hAnsi="宋体" w:cs="宋体"/>
          <w:color w:val="auto"/>
          <w:kern w:val="0"/>
          <w:sz w:val="32"/>
          <w:szCs w:val="32"/>
          <w:lang w:val="en-US" w:eastAsia="zh-CN"/>
        </w:rPr>
        <w:t>1.4</w:t>
      </w:r>
      <w:r>
        <w:rPr>
          <w:rFonts w:hint="eastAsia" w:ascii="宋体" w:hAnsi="宋体" w:eastAsia="宋体" w:cs="宋体"/>
          <w:color w:val="auto"/>
          <w:kern w:val="0"/>
          <w:sz w:val="32"/>
          <w:szCs w:val="32"/>
        </w:rPr>
        <w:t>万元，</w:t>
      </w:r>
      <w:r>
        <w:rPr>
          <w:rFonts w:hint="eastAsia" w:ascii="宋体" w:hAnsi="宋体" w:cs="宋体"/>
          <w:color w:val="auto"/>
          <w:kern w:val="0"/>
          <w:sz w:val="32"/>
          <w:szCs w:val="32"/>
          <w:lang w:eastAsia="zh-CN"/>
        </w:rPr>
        <w:t>增长</w:t>
      </w:r>
      <w:r>
        <w:rPr>
          <w:rFonts w:hint="eastAsia" w:ascii="宋体" w:hAnsi="宋体" w:cs="宋体"/>
          <w:color w:val="auto"/>
          <w:kern w:val="0"/>
          <w:sz w:val="32"/>
          <w:szCs w:val="32"/>
          <w:lang w:val="en-US" w:eastAsia="zh-CN"/>
        </w:rPr>
        <w:t>22.87</w:t>
      </w:r>
      <w:r>
        <w:rPr>
          <w:rFonts w:hint="eastAsia" w:ascii="宋体" w:hAnsi="宋体" w:eastAsia="宋体" w:cs="宋体"/>
          <w:color w:val="auto"/>
          <w:kern w:val="0"/>
          <w:sz w:val="32"/>
          <w:szCs w:val="32"/>
        </w:rPr>
        <w:t>%</w:t>
      </w:r>
      <w:r>
        <w:rPr>
          <w:rFonts w:hint="eastAsia" w:ascii="宋体" w:hAnsi="宋体" w:cs="宋体"/>
          <w:color w:val="auto"/>
          <w:kern w:val="0"/>
          <w:sz w:val="32"/>
          <w:szCs w:val="32"/>
          <w:lang w:eastAsia="zh-CN"/>
        </w:rPr>
        <w:t>。</w:t>
      </w:r>
    </w:p>
    <w:p>
      <w:pPr>
        <w:widowControl/>
        <w:shd w:val="clear" w:color="auto" w:fill="FFFFFF"/>
        <w:spacing w:line="360" w:lineRule="auto"/>
        <w:ind w:firstLine="640" w:firstLineChars="200"/>
        <w:jc w:val="left"/>
        <w:textAlignment w:val="baseline"/>
        <w:outlineLvl w:val="2"/>
        <w:rPr>
          <w:rFonts w:hint="eastAsia" w:ascii="宋体" w:hAnsi="宋体" w:cs="宋体"/>
          <w:color w:val="auto"/>
          <w:kern w:val="0"/>
          <w:sz w:val="32"/>
          <w:szCs w:val="32"/>
          <w:lang w:val="en-US" w:eastAsia="zh-CN"/>
        </w:rPr>
      </w:pPr>
      <w:r>
        <w:rPr>
          <w:rFonts w:hint="eastAsia" w:ascii="宋体" w:hAnsi="宋体" w:cs="宋体"/>
          <w:color w:val="auto"/>
          <w:kern w:val="0"/>
          <w:sz w:val="32"/>
          <w:szCs w:val="32"/>
          <w:lang w:val="en-US" w:eastAsia="zh-CN"/>
        </w:rPr>
        <w:t>4</w:t>
      </w:r>
      <w:r>
        <w:rPr>
          <w:rFonts w:hint="eastAsia" w:ascii="宋体" w:hAnsi="宋体" w:eastAsia="宋体" w:cs="宋体"/>
          <w:color w:val="auto"/>
          <w:kern w:val="0"/>
          <w:sz w:val="32"/>
          <w:szCs w:val="32"/>
        </w:rPr>
        <w:t>、</w:t>
      </w:r>
      <w:r>
        <w:rPr>
          <w:rFonts w:hint="eastAsia" w:ascii="宋体" w:hAnsi="宋体" w:cs="宋体"/>
          <w:color w:val="auto"/>
          <w:kern w:val="0"/>
          <w:sz w:val="32"/>
          <w:szCs w:val="32"/>
          <w:lang w:val="en-US" w:eastAsia="zh-CN"/>
        </w:rPr>
        <w:t>2210201</w:t>
      </w:r>
      <w:r>
        <w:rPr>
          <w:rFonts w:hint="eastAsia" w:ascii="宋体" w:hAnsi="宋体" w:cs="宋体"/>
          <w:color w:val="auto"/>
          <w:kern w:val="0"/>
          <w:sz w:val="32"/>
          <w:szCs w:val="32"/>
          <w:lang w:eastAsia="zh-CN"/>
        </w:rPr>
        <w:t xml:space="preserve"> 住房公积金</w:t>
      </w:r>
      <w:r>
        <w:rPr>
          <w:rFonts w:hint="eastAsia" w:ascii="宋体" w:hAnsi="宋体" w:eastAsia="宋体" w:cs="宋体"/>
          <w:color w:val="auto"/>
          <w:kern w:val="0"/>
          <w:sz w:val="32"/>
          <w:szCs w:val="32"/>
          <w:lang w:eastAsia="zh-CN"/>
        </w:rPr>
        <w:t>2020年</w:t>
      </w:r>
      <w:r>
        <w:rPr>
          <w:rFonts w:hint="eastAsia" w:ascii="宋体" w:hAnsi="宋体" w:eastAsia="宋体" w:cs="宋体"/>
          <w:color w:val="auto"/>
          <w:kern w:val="0"/>
          <w:sz w:val="32"/>
          <w:szCs w:val="32"/>
        </w:rPr>
        <w:t>预算数为</w:t>
      </w:r>
      <w:r>
        <w:rPr>
          <w:rFonts w:hint="eastAsia" w:ascii="宋体" w:hAnsi="宋体" w:cs="宋体"/>
          <w:color w:val="auto"/>
          <w:kern w:val="0"/>
          <w:sz w:val="32"/>
          <w:szCs w:val="32"/>
          <w:lang w:val="en-US" w:eastAsia="zh-CN"/>
        </w:rPr>
        <w:t>10.73</w:t>
      </w:r>
      <w:r>
        <w:rPr>
          <w:rFonts w:hint="eastAsia" w:ascii="宋体" w:hAnsi="宋体" w:eastAsia="宋体" w:cs="宋体"/>
          <w:color w:val="auto"/>
          <w:kern w:val="0"/>
          <w:sz w:val="32"/>
          <w:szCs w:val="32"/>
        </w:rPr>
        <w:t>万元，比上年预算数</w:t>
      </w:r>
      <w:r>
        <w:rPr>
          <w:rFonts w:hint="eastAsia" w:ascii="宋体" w:hAnsi="宋体" w:cs="宋体"/>
          <w:color w:val="auto"/>
          <w:kern w:val="0"/>
          <w:sz w:val="32"/>
          <w:szCs w:val="32"/>
          <w:lang w:eastAsia="zh-CN"/>
        </w:rPr>
        <w:t>增加</w:t>
      </w:r>
      <w:r>
        <w:rPr>
          <w:rFonts w:hint="eastAsia" w:ascii="宋体" w:hAnsi="宋体" w:cs="宋体"/>
          <w:color w:val="auto"/>
          <w:kern w:val="0"/>
          <w:sz w:val="32"/>
          <w:szCs w:val="32"/>
          <w:lang w:val="en-US" w:eastAsia="zh-CN"/>
        </w:rPr>
        <w:t>1.61</w:t>
      </w:r>
      <w:r>
        <w:rPr>
          <w:rFonts w:hint="eastAsia" w:ascii="宋体" w:hAnsi="宋体" w:eastAsia="宋体" w:cs="宋体"/>
          <w:color w:val="auto"/>
          <w:kern w:val="0"/>
          <w:sz w:val="32"/>
          <w:szCs w:val="32"/>
        </w:rPr>
        <w:t>万元，</w:t>
      </w:r>
      <w:r>
        <w:rPr>
          <w:rFonts w:hint="eastAsia" w:ascii="宋体" w:hAnsi="宋体" w:cs="宋体"/>
          <w:color w:val="auto"/>
          <w:kern w:val="0"/>
          <w:sz w:val="32"/>
          <w:szCs w:val="32"/>
          <w:lang w:eastAsia="zh-CN"/>
        </w:rPr>
        <w:t>增长</w:t>
      </w:r>
      <w:r>
        <w:rPr>
          <w:rFonts w:hint="eastAsia" w:ascii="宋体" w:hAnsi="宋体" w:cs="宋体"/>
          <w:color w:val="auto"/>
          <w:kern w:val="0"/>
          <w:sz w:val="32"/>
          <w:szCs w:val="32"/>
          <w:lang w:val="en-US" w:eastAsia="zh-CN"/>
        </w:rPr>
        <w:t>17.65</w:t>
      </w:r>
      <w:r>
        <w:rPr>
          <w:rFonts w:hint="eastAsia" w:ascii="宋体" w:hAnsi="宋体" w:eastAsia="宋体" w:cs="宋体"/>
          <w:color w:val="auto"/>
          <w:kern w:val="0"/>
          <w:sz w:val="32"/>
          <w:szCs w:val="32"/>
        </w:rPr>
        <w:t>%</w:t>
      </w:r>
      <w:r>
        <w:rPr>
          <w:rFonts w:hint="eastAsia" w:ascii="宋体" w:hAnsi="宋体" w:cs="宋体"/>
          <w:color w:val="auto"/>
          <w:kern w:val="0"/>
          <w:sz w:val="32"/>
          <w:szCs w:val="32"/>
          <w:lang w:eastAsia="zh-CN"/>
        </w:rPr>
        <w:t>。</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auto"/>
          <w:kern w:val="0"/>
          <w:sz w:val="32"/>
          <w:szCs w:val="32"/>
        </w:rPr>
      </w:pPr>
      <w:bookmarkStart w:id="0" w:name="_GoBack"/>
      <w:bookmarkEnd w:id="0"/>
      <w:r>
        <w:rPr>
          <w:rFonts w:hint="eastAsia" w:ascii="宋体" w:hAnsi="宋体" w:eastAsia="宋体" w:cs="宋体"/>
          <w:color w:val="auto"/>
          <w:kern w:val="0"/>
          <w:sz w:val="32"/>
          <w:szCs w:val="32"/>
        </w:rPr>
        <w:t>六、一般公共预算基本支出表（部门经济分类）情况说明</w:t>
      </w:r>
    </w:p>
    <w:p>
      <w:pPr>
        <w:spacing w:line="360" w:lineRule="auto"/>
        <w:ind w:firstLine="640" w:firstLineChars="200"/>
        <w:jc w:val="left"/>
        <w:outlineLvl w:val="2"/>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eastAsia="zh-CN"/>
        </w:rPr>
        <w:t>2020年度农保局</w:t>
      </w:r>
      <w:r>
        <w:rPr>
          <w:rFonts w:hint="eastAsia" w:ascii="宋体" w:hAnsi="宋体" w:eastAsia="宋体" w:cs="宋体"/>
          <w:color w:val="auto"/>
          <w:kern w:val="0"/>
          <w:sz w:val="32"/>
          <w:szCs w:val="32"/>
        </w:rPr>
        <w:t>一般公共预算基本支出</w:t>
      </w:r>
      <w:r>
        <w:rPr>
          <w:rFonts w:hint="eastAsia" w:ascii="宋体" w:hAnsi="宋体" w:cs="宋体"/>
          <w:color w:val="auto"/>
          <w:kern w:val="0"/>
          <w:sz w:val="32"/>
          <w:szCs w:val="32"/>
          <w:lang w:val="en-US" w:eastAsia="zh-CN"/>
        </w:rPr>
        <w:t>149.5</w:t>
      </w:r>
      <w:r>
        <w:rPr>
          <w:rFonts w:hint="eastAsia" w:ascii="宋体" w:hAnsi="宋体" w:eastAsia="宋体" w:cs="宋体"/>
          <w:color w:val="auto"/>
          <w:kern w:val="0"/>
          <w:sz w:val="32"/>
          <w:szCs w:val="32"/>
        </w:rPr>
        <w:t>万元，其中：</w:t>
      </w:r>
    </w:p>
    <w:p>
      <w:pPr>
        <w:spacing w:line="360" w:lineRule="auto"/>
        <w:ind w:firstLine="640" w:firstLineChars="200"/>
        <w:jc w:val="left"/>
        <w:outlineLvl w:val="2"/>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1、工资福利支出</w:t>
      </w:r>
      <w:r>
        <w:rPr>
          <w:rFonts w:hint="eastAsia" w:ascii="宋体" w:hAnsi="宋体" w:eastAsia="宋体" w:cs="宋体"/>
          <w:color w:val="auto"/>
          <w:kern w:val="0"/>
          <w:sz w:val="32"/>
          <w:szCs w:val="32"/>
          <w:lang w:val="en-US" w:eastAsia="zh-CN"/>
        </w:rPr>
        <w:t>142.98</w:t>
      </w:r>
      <w:r>
        <w:rPr>
          <w:rFonts w:hint="eastAsia" w:ascii="宋体" w:hAnsi="宋体" w:eastAsia="宋体" w:cs="宋体"/>
          <w:color w:val="auto"/>
          <w:kern w:val="0"/>
          <w:sz w:val="32"/>
          <w:szCs w:val="32"/>
        </w:rPr>
        <w:t>万元，主要包括：基本工资</w:t>
      </w:r>
      <w:r>
        <w:rPr>
          <w:rFonts w:hint="eastAsia" w:ascii="宋体" w:hAnsi="宋体" w:eastAsia="宋体" w:cs="宋体"/>
          <w:color w:val="auto"/>
          <w:kern w:val="0"/>
          <w:sz w:val="32"/>
          <w:szCs w:val="32"/>
          <w:lang w:val="en-US" w:eastAsia="zh-CN"/>
        </w:rPr>
        <w:t>56.75</w:t>
      </w:r>
      <w:r>
        <w:rPr>
          <w:rFonts w:hint="eastAsia" w:ascii="宋体" w:hAnsi="宋体" w:eastAsia="宋体" w:cs="宋体"/>
          <w:color w:val="auto"/>
          <w:kern w:val="0"/>
          <w:sz w:val="32"/>
          <w:szCs w:val="32"/>
        </w:rPr>
        <w:t>万元、津贴补贴</w:t>
      </w:r>
      <w:r>
        <w:rPr>
          <w:rFonts w:hint="eastAsia" w:ascii="宋体" w:hAnsi="宋体" w:eastAsia="宋体" w:cs="宋体"/>
          <w:color w:val="auto"/>
          <w:kern w:val="0"/>
          <w:sz w:val="32"/>
          <w:szCs w:val="32"/>
          <w:lang w:val="en-US" w:eastAsia="zh-CN"/>
        </w:rPr>
        <w:t>46.22</w:t>
      </w:r>
      <w:r>
        <w:rPr>
          <w:rFonts w:hint="eastAsia" w:ascii="宋体" w:hAnsi="宋体" w:eastAsia="宋体" w:cs="宋体"/>
          <w:color w:val="auto"/>
          <w:kern w:val="0"/>
          <w:sz w:val="32"/>
          <w:szCs w:val="32"/>
        </w:rPr>
        <w:t>万元、年终一次性奖金</w:t>
      </w:r>
      <w:r>
        <w:rPr>
          <w:rFonts w:hint="eastAsia" w:ascii="宋体" w:hAnsi="宋体" w:eastAsia="宋体" w:cs="宋体"/>
          <w:color w:val="auto"/>
          <w:kern w:val="0"/>
          <w:sz w:val="32"/>
          <w:szCs w:val="32"/>
          <w:lang w:val="en-US" w:eastAsia="zh-CN"/>
        </w:rPr>
        <w:t>7.45</w:t>
      </w:r>
      <w:r>
        <w:rPr>
          <w:rFonts w:hint="eastAsia" w:ascii="宋体" w:hAnsi="宋体" w:eastAsia="宋体" w:cs="宋体"/>
          <w:color w:val="auto"/>
          <w:kern w:val="0"/>
          <w:sz w:val="32"/>
          <w:szCs w:val="32"/>
        </w:rPr>
        <w:t>万元、事业单位基本养老保险缴费支出</w:t>
      </w:r>
      <w:r>
        <w:rPr>
          <w:rFonts w:hint="eastAsia" w:ascii="宋体" w:hAnsi="宋体" w:eastAsia="宋体" w:cs="宋体"/>
          <w:color w:val="auto"/>
          <w:kern w:val="0"/>
          <w:sz w:val="32"/>
          <w:szCs w:val="32"/>
          <w:lang w:val="en-US" w:eastAsia="zh-CN"/>
        </w:rPr>
        <w:t>14.3</w:t>
      </w:r>
      <w:r>
        <w:rPr>
          <w:rFonts w:hint="eastAsia" w:ascii="宋体" w:hAnsi="宋体" w:eastAsia="宋体" w:cs="宋体"/>
          <w:color w:val="auto"/>
          <w:kern w:val="0"/>
          <w:sz w:val="32"/>
          <w:szCs w:val="32"/>
        </w:rPr>
        <w:t>万元、职工基本医疗保险费支出</w:t>
      </w:r>
      <w:r>
        <w:rPr>
          <w:rFonts w:hint="eastAsia" w:ascii="宋体" w:hAnsi="宋体" w:eastAsia="宋体" w:cs="宋体"/>
          <w:color w:val="auto"/>
          <w:kern w:val="0"/>
          <w:sz w:val="32"/>
          <w:szCs w:val="32"/>
          <w:lang w:val="en-US" w:eastAsia="zh-CN"/>
        </w:rPr>
        <w:t>7.09</w:t>
      </w:r>
      <w:r>
        <w:rPr>
          <w:rFonts w:hint="eastAsia" w:ascii="宋体" w:hAnsi="宋体" w:eastAsia="宋体" w:cs="宋体"/>
          <w:color w:val="auto"/>
          <w:kern w:val="0"/>
          <w:sz w:val="32"/>
          <w:szCs w:val="32"/>
        </w:rPr>
        <w:t>万元、其他社会保障缴费支出0.</w:t>
      </w:r>
      <w:r>
        <w:rPr>
          <w:rFonts w:hint="eastAsia" w:ascii="宋体" w:hAnsi="宋体" w:eastAsia="宋体" w:cs="宋体"/>
          <w:color w:val="auto"/>
          <w:kern w:val="0"/>
          <w:sz w:val="32"/>
          <w:szCs w:val="32"/>
          <w:lang w:val="en-US" w:eastAsia="zh-CN"/>
        </w:rPr>
        <w:t>43</w:t>
      </w:r>
      <w:r>
        <w:rPr>
          <w:rFonts w:hint="eastAsia" w:ascii="宋体" w:hAnsi="宋体" w:eastAsia="宋体" w:cs="宋体"/>
          <w:color w:val="auto"/>
          <w:kern w:val="0"/>
          <w:sz w:val="32"/>
          <w:szCs w:val="32"/>
        </w:rPr>
        <w:t>万元住房公积金支出</w:t>
      </w:r>
      <w:r>
        <w:rPr>
          <w:rFonts w:hint="eastAsia" w:ascii="宋体" w:hAnsi="宋体" w:eastAsia="宋体" w:cs="宋体"/>
          <w:color w:val="auto"/>
          <w:kern w:val="0"/>
          <w:sz w:val="32"/>
          <w:szCs w:val="32"/>
          <w:lang w:val="en-US" w:eastAsia="zh-CN"/>
        </w:rPr>
        <w:t>10.73</w:t>
      </w:r>
      <w:r>
        <w:rPr>
          <w:rFonts w:hint="eastAsia" w:ascii="宋体" w:hAnsi="宋体" w:eastAsia="宋体" w:cs="宋体"/>
          <w:color w:val="auto"/>
          <w:kern w:val="0"/>
          <w:sz w:val="32"/>
          <w:szCs w:val="32"/>
        </w:rPr>
        <w:t>万元。</w:t>
      </w:r>
    </w:p>
    <w:p>
      <w:pPr>
        <w:spacing w:line="360" w:lineRule="auto"/>
        <w:ind w:firstLine="640" w:firstLineChars="200"/>
        <w:jc w:val="left"/>
        <w:outlineLvl w:val="2"/>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2、按定额管理的商品服务支出</w:t>
      </w:r>
      <w:r>
        <w:rPr>
          <w:rFonts w:hint="eastAsia" w:ascii="宋体" w:hAnsi="宋体" w:eastAsia="宋体" w:cs="宋体"/>
          <w:color w:val="auto"/>
          <w:kern w:val="0"/>
          <w:sz w:val="32"/>
          <w:szCs w:val="32"/>
          <w:lang w:val="en-US" w:eastAsia="zh-CN"/>
        </w:rPr>
        <w:t>6.48</w:t>
      </w:r>
      <w:r>
        <w:rPr>
          <w:rFonts w:hint="eastAsia" w:ascii="宋体" w:hAnsi="宋体" w:eastAsia="宋体" w:cs="宋体"/>
          <w:color w:val="auto"/>
          <w:kern w:val="0"/>
          <w:sz w:val="32"/>
          <w:szCs w:val="32"/>
        </w:rPr>
        <w:t>万元，主要包括：办公费</w:t>
      </w:r>
      <w:r>
        <w:rPr>
          <w:rFonts w:hint="eastAsia" w:ascii="宋体" w:hAnsi="宋体" w:eastAsia="宋体" w:cs="宋体"/>
          <w:color w:val="auto"/>
          <w:kern w:val="0"/>
          <w:sz w:val="32"/>
          <w:szCs w:val="32"/>
          <w:lang w:val="en-US" w:eastAsia="zh-CN"/>
        </w:rPr>
        <w:t>3</w:t>
      </w:r>
      <w:r>
        <w:rPr>
          <w:rFonts w:hint="eastAsia" w:ascii="宋体" w:hAnsi="宋体" w:eastAsia="宋体" w:cs="宋体"/>
          <w:color w:val="auto"/>
          <w:kern w:val="0"/>
          <w:sz w:val="32"/>
          <w:szCs w:val="32"/>
        </w:rPr>
        <w:t>万元、印刷费</w:t>
      </w:r>
      <w:r>
        <w:rPr>
          <w:rFonts w:hint="eastAsia" w:ascii="宋体" w:hAnsi="宋体" w:eastAsia="宋体" w:cs="宋体"/>
          <w:color w:val="auto"/>
          <w:kern w:val="0"/>
          <w:sz w:val="32"/>
          <w:szCs w:val="32"/>
          <w:lang w:val="en-US" w:eastAsia="zh-CN"/>
        </w:rPr>
        <w:t>1</w:t>
      </w:r>
      <w:r>
        <w:rPr>
          <w:rFonts w:hint="eastAsia" w:ascii="宋体" w:hAnsi="宋体" w:eastAsia="宋体" w:cs="宋体"/>
          <w:color w:val="auto"/>
          <w:kern w:val="0"/>
          <w:sz w:val="32"/>
          <w:szCs w:val="32"/>
        </w:rPr>
        <w:t>万元、差旅费0.</w:t>
      </w:r>
      <w:r>
        <w:rPr>
          <w:rFonts w:hint="eastAsia" w:ascii="宋体" w:hAnsi="宋体" w:eastAsia="宋体" w:cs="宋体"/>
          <w:color w:val="auto"/>
          <w:kern w:val="0"/>
          <w:sz w:val="32"/>
          <w:szCs w:val="32"/>
          <w:lang w:val="en-US" w:eastAsia="zh-CN"/>
        </w:rPr>
        <w:t>7</w:t>
      </w:r>
      <w:r>
        <w:rPr>
          <w:rFonts w:hint="eastAsia" w:ascii="宋体" w:hAnsi="宋体" w:eastAsia="宋体" w:cs="宋体"/>
          <w:color w:val="auto"/>
          <w:kern w:val="0"/>
          <w:sz w:val="32"/>
          <w:szCs w:val="32"/>
        </w:rPr>
        <w:t>万元、</w:t>
      </w:r>
      <w:r>
        <w:rPr>
          <w:rFonts w:hint="eastAsia" w:ascii="宋体" w:hAnsi="宋体" w:eastAsia="宋体" w:cs="宋体"/>
          <w:color w:val="auto"/>
          <w:kern w:val="0"/>
          <w:sz w:val="32"/>
          <w:szCs w:val="32"/>
          <w:lang w:eastAsia="zh-CN"/>
        </w:rPr>
        <w:t>维修（护）费</w:t>
      </w:r>
      <w:r>
        <w:rPr>
          <w:rFonts w:hint="eastAsia" w:ascii="宋体" w:hAnsi="宋体" w:eastAsia="宋体" w:cs="宋体"/>
          <w:color w:val="auto"/>
          <w:kern w:val="0"/>
          <w:sz w:val="32"/>
          <w:szCs w:val="32"/>
          <w:lang w:val="en-US" w:eastAsia="zh-CN"/>
        </w:rPr>
        <w:t>1</w:t>
      </w:r>
      <w:r>
        <w:rPr>
          <w:rFonts w:hint="eastAsia" w:ascii="宋体" w:hAnsi="宋体" w:eastAsia="宋体" w:cs="宋体"/>
          <w:color w:val="auto"/>
          <w:kern w:val="0"/>
          <w:sz w:val="32"/>
          <w:szCs w:val="32"/>
        </w:rPr>
        <w:t>万元</w:t>
      </w:r>
      <w:r>
        <w:rPr>
          <w:rFonts w:hint="eastAsia" w:ascii="宋体" w:hAnsi="宋体" w:eastAsia="宋体" w:cs="宋体"/>
          <w:color w:val="auto"/>
          <w:kern w:val="0"/>
          <w:sz w:val="32"/>
          <w:szCs w:val="32"/>
          <w:lang w:eastAsia="zh-CN"/>
        </w:rPr>
        <w:t>、交通补贴费</w:t>
      </w:r>
      <w:r>
        <w:rPr>
          <w:rFonts w:hint="eastAsia" w:ascii="宋体" w:hAnsi="宋体" w:eastAsia="宋体" w:cs="宋体"/>
          <w:color w:val="auto"/>
          <w:kern w:val="0"/>
          <w:sz w:val="32"/>
          <w:szCs w:val="32"/>
          <w:lang w:val="en-US" w:eastAsia="zh-CN"/>
        </w:rPr>
        <w:t>0.78万元</w:t>
      </w:r>
      <w:r>
        <w:rPr>
          <w:rFonts w:hint="eastAsia" w:ascii="宋体" w:hAnsi="宋体" w:eastAsia="宋体" w:cs="宋体"/>
          <w:color w:val="auto"/>
          <w:kern w:val="0"/>
          <w:sz w:val="32"/>
          <w:szCs w:val="32"/>
        </w:rPr>
        <w:t>。</w:t>
      </w:r>
    </w:p>
    <w:p>
      <w:pPr>
        <w:spacing w:line="360" w:lineRule="auto"/>
        <w:jc w:val="left"/>
        <w:outlineLvl w:val="2"/>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 xml:space="preserve">     </w:t>
      </w:r>
      <w:r>
        <w:rPr>
          <w:rFonts w:hint="eastAsia" w:ascii="宋体" w:hAnsi="宋体" w:eastAsia="宋体" w:cs="宋体"/>
          <w:color w:val="auto"/>
          <w:kern w:val="0"/>
          <w:sz w:val="32"/>
          <w:szCs w:val="32"/>
        </w:rPr>
        <w:t>3、对个人和家庭补助支出</w:t>
      </w:r>
      <w:r>
        <w:rPr>
          <w:rFonts w:hint="eastAsia" w:ascii="宋体" w:hAnsi="宋体" w:eastAsia="宋体" w:cs="宋体"/>
          <w:color w:val="auto"/>
          <w:kern w:val="0"/>
          <w:sz w:val="32"/>
          <w:szCs w:val="32"/>
          <w:lang w:val="en-US" w:eastAsia="zh-CN"/>
        </w:rPr>
        <w:t>0.048</w:t>
      </w:r>
      <w:r>
        <w:rPr>
          <w:rFonts w:hint="eastAsia" w:ascii="宋体" w:hAnsi="宋体" w:eastAsia="宋体" w:cs="宋体"/>
          <w:color w:val="auto"/>
          <w:kern w:val="0"/>
          <w:sz w:val="32"/>
          <w:szCs w:val="32"/>
        </w:rPr>
        <w:t>万元，主要包括：</w:t>
      </w:r>
      <w:r>
        <w:rPr>
          <w:rFonts w:hint="eastAsia" w:ascii="宋体" w:hAnsi="宋体" w:eastAsia="宋体" w:cs="宋体"/>
          <w:color w:val="auto"/>
          <w:kern w:val="0"/>
          <w:sz w:val="32"/>
          <w:szCs w:val="32"/>
          <w:lang w:eastAsia="zh-CN"/>
        </w:rPr>
        <w:t>独生子女费支出</w:t>
      </w:r>
      <w:r>
        <w:rPr>
          <w:rFonts w:hint="eastAsia" w:ascii="宋体" w:hAnsi="宋体" w:eastAsia="宋体" w:cs="宋体"/>
          <w:color w:val="auto"/>
          <w:kern w:val="0"/>
          <w:sz w:val="32"/>
          <w:szCs w:val="32"/>
          <w:lang w:val="en-US" w:eastAsia="zh-CN"/>
        </w:rPr>
        <w:t>0.048万元。</w:t>
      </w:r>
    </w:p>
    <w:p>
      <w:pPr>
        <w:widowControl/>
        <w:shd w:val="clear" w:color="auto" w:fill="FFFFFF"/>
        <w:spacing w:beforeLines="50" w:afterLines="50" w:line="360" w:lineRule="auto"/>
        <w:jc w:val="left"/>
        <w:textAlignment w:val="baseline"/>
        <w:outlineLvl w:val="2"/>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 xml:space="preserve">    </w:t>
      </w:r>
      <w:r>
        <w:rPr>
          <w:rFonts w:hint="eastAsia" w:ascii="宋体" w:hAnsi="宋体" w:eastAsia="宋体" w:cs="宋体"/>
          <w:color w:val="auto"/>
          <w:kern w:val="0"/>
          <w:sz w:val="32"/>
          <w:szCs w:val="32"/>
        </w:rPr>
        <w:t>七、一般公共预算支出表（政府经济分类）情况说明</w:t>
      </w:r>
    </w:p>
    <w:p>
      <w:pPr>
        <w:widowControl/>
        <w:shd w:val="clear" w:color="auto" w:fill="FFFFFF"/>
        <w:spacing w:line="360" w:lineRule="auto"/>
        <w:ind w:firstLine="800" w:firstLineChars="250"/>
        <w:jc w:val="left"/>
        <w:textAlignment w:val="baseline"/>
        <w:outlineLvl w:val="2"/>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1、对事业单位经常性补助支出155.85万元，主要包括：</w:t>
      </w:r>
      <w:r>
        <w:rPr>
          <w:rFonts w:hint="eastAsia" w:ascii="宋体" w:hAnsi="宋体" w:eastAsia="宋体" w:cs="宋体"/>
          <w:color w:val="auto"/>
          <w:kern w:val="0"/>
          <w:sz w:val="32"/>
          <w:szCs w:val="32"/>
        </w:rPr>
        <w:t>工资福利支</w:t>
      </w:r>
      <w:r>
        <w:rPr>
          <w:rFonts w:hint="eastAsia" w:ascii="宋体" w:hAnsi="宋体" w:eastAsia="宋体" w:cs="宋体"/>
          <w:color w:val="auto"/>
          <w:kern w:val="0"/>
          <w:sz w:val="32"/>
          <w:szCs w:val="32"/>
          <w:lang w:val="en-US" w:eastAsia="zh-CN"/>
        </w:rPr>
        <w:t>142.97</w:t>
      </w:r>
      <w:r>
        <w:rPr>
          <w:rFonts w:hint="eastAsia" w:ascii="宋体" w:hAnsi="宋体" w:eastAsia="宋体" w:cs="宋体"/>
          <w:color w:val="auto"/>
          <w:kern w:val="0"/>
          <w:sz w:val="32"/>
          <w:szCs w:val="32"/>
        </w:rPr>
        <w:t>万元、商品和服务支出</w:t>
      </w:r>
      <w:r>
        <w:rPr>
          <w:rFonts w:hint="eastAsia" w:ascii="宋体" w:hAnsi="宋体" w:eastAsia="宋体" w:cs="宋体"/>
          <w:color w:val="auto"/>
          <w:kern w:val="0"/>
          <w:sz w:val="32"/>
          <w:szCs w:val="32"/>
          <w:lang w:val="en-US" w:eastAsia="zh-CN"/>
        </w:rPr>
        <w:t>12.88</w:t>
      </w:r>
      <w:r>
        <w:rPr>
          <w:rFonts w:hint="eastAsia" w:ascii="宋体" w:hAnsi="宋体" w:eastAsia="宋体" w:cs="宋体"/>
          <w:color w:val="auto"/>
          <w:kern w:val="0"/>
          <w:sz w:val="32"/>
          <w:szCs w:val="32"/>
        </w:rPr>
        <w:t>万元。</w:t>
      </w:r>
    </w:p>
    <w:p>
      <w:pPr>
        <w:widowControl/>
        <w:shd w:val="clear" w:color="auto" w:fill="FFFFFF"/>
        <w:spacing w:line="360" w:lineRule="auto"/>
        <w:jc w:val="left"/>
        <w:textAlignment w:val="baseline"/>
        <w:outlineLvl w:val="2"/>
        <w:rPr>
          <w:rFonts w:hint="eastAsia" w:ascii="宋体" w:hAnsi="宋体" w:eastAsia="宋体" w:cs="宋体"/>
          <w:color w:val="auto"/>
          <w:kern w:val="0"/>
          <w:sz w:val="32"/>
          <w:szCs w:val="32"/>
          <w:lang w:val="en-US"/>
        </w:rPr>
      </w:pPr>
      <w:r>
        <w:rPr>
          <w:rFonts w:hint="eastAsia" w:ascii="宋体" w:hAnsi="宋体" w:eastAsia="宋体" w:cs="宋体"/>
          <w:color w:val="auto"/>
          <w:kern w:val="0"/>
          <w:sz w:val="32"/>
          <w:szCs w:val="32"/>
          <w:lang w:val="en-US" w:eastAsia="zh-CN"/>
        </w:rPr>
        <w:t xml:space="preserve">    2、</w:t>
      </w:r>
      <w:r>
        <w:rPr>
          <w:rFonts w:hint="eastAsia" w:ascii="宋体" w:hAnsi="宋体" w:eastAsia="宋体" w:cs="宋体"/>
          <w:color w:val="auto"/>
          <w:kern w:val="0"/>
          <w:sz w:val="32"/>
          <w:szCs w:val="32"/>
        </w:rPr>
        <w:t>对个人和家庭补助支出</w:t>
      </w:r>
      <w:r>
        <w:rPr>
          <w:rFonts w:hint="eastAsia" w:ascii="宋体" w:hAnsi="宋体" w:eastAsia="宋体" w:cs="宋体"/>
          <w:color w:val="auto"/>
          <w:kern w:val="0"/>
          <w:sz w:val="32"/>
          <w:szCs w:val="32"/>
          <w:lang w:val="en-US" w:eastAsia="zh-CN"/>
        </w:rPr>
        <w:t>0.048万元，</w:t>
      </w:r>
      <w:r>
        <w:rPr>
          <w:rFonts w:hint="eastAsia" w:ascii="宋体" w:hAnsi="宋体" w:eastAsia="宋体" w:cs="宋体"/>
          <w:color w:val="auto"/>
          <w:kern w:val="0"/>
          <w:sz w:val="32"/>
          <w:szCs w:val="32"/>
        </w:rPr>
        <w:t>主要包括：社会福利和救助0.0</w:t>
      </w:r>
      <w:r>
        <w:rPr>
          <w:rFonts w:hint="eastAsia" w:ascii="宋体" w:hAnsi="宋体" w:eastAsia="宋体" w:cs="宋体"/>
          <w:color w:val="auto"/>
          <w:kern w:val="0"/>
          <w:sz w:val="32"/>
          <w:szCs w:val="32"/>
          <w:lang w:val="en-US" w:eastAsia="zh-CN"/>
        </w:rPr>
        <w:t>48</w:t>
      </w:r>
      <w:r>
        <w:rPr>
          <w:rFonts w:hint="eastAsia" w:ascii="宋体" w:hAnsi="宋体" w:eastAsia="宋体" w:cs="宋体"/>
          <w:color w:val="auto"/>
          <w:kern w:val="0"/>
          <w:sz w:val="32"/>
          <w:szCs w:val="32"/>
        </w:rPr>
        <w:t>万元。</w:t>
      </w:r>
    </w:p>
    <w:p>
      <w:pPr>
        <w:widowControl/>
        <w:shd w:val="clear" w:color="auto" w:fill="FFFFFF"/>
        <w:spacing w:beforeLines="50" w:afterLines="50" w:line="360" w:lineRule="auto"/>
        <w:ind w:firstLine="640" w:firstLineChars="200"/>
        <w:jc w:val="left"/>
        <w:textAlignment w:val="baseline"/>
        <w:outlineLvl w:val="2"/>
        <w:rPr>
          <w:rFonts w:ascii="宋体" w:hAnsi="宋体" w:eastAsia="宋体"/>
          <w:color w:val="auto"/>
          <w:kern w:val="0"/>
          <w:sz w:val="32"/>
          <w:szCs w:val="32"/>
        </w:rPr>
      </w:pPr>
      <w:r>
        <w:rPr>
          <w:rFonts w:hint="eastAsia" w:ascii="宋体" w:hAnsi="宋体" w:eastAsia="宋体"/>
          <w:color w:val="auto"/>
          <w:kern w:val="0"/>
          <w:sz w:val="32"/>
          <w:szCs w:val="32"/>
        </w:rPr>
        <w:t>八</w:t>
      </w:r>
      <w:r>
        <w:rPr>
          <w:rFonts w:ascii="宋体" w:hAnsi="宋体" w:eastAsia="宋体"/>
          <w:color w:val="auto"/>
          <w:kern w:val="0"/>
          <w:sz w:val="32"/>
          <w:szCs w:val="32"/>
        </w:rPr>
        <w:t>、</w:t>
      </w:r>
      <w:r>
        <w:rPr>
          <w:rFonts w:hint="eastAsia" w:ascii="宋体" w:hAnsi="宋体" w:eastAsia="宋体"/>
          <w:color w:val="auto"/>
          <w:kern w:val="0"/>
          <w:sz w:val="32"/>
          <w:szCs w:val="32"/>
        </w:rPr>
        <w:t>“三公”经费支出</w:t>
      </w:r>
      <w:r>
        <w:rPr>
          <w:rFonts w:ascii="宋体" w:hAnsi="宋体" w:eastAsia="宋体"/>
          <w:color w:val="auto"/>
          <w:kern w:val="0"/>
          <w:sz w:val="32"/>
          <w:szCs w:val="32"/>
        </w:rPr>
        <w:t>情况</w:t>
      </w:r>
      <w:r>
        <w:rPr>
          <w:rFonts w:hint="eastAsia" w:ascii="宋体" w:hAnsi="宋体" w:eastAsia="宋体"/>
          <w:color w:val="auto"/>
          <w:kern w:val="0"/>
          <w:sz w:val="32"/>
          <w:szCs w:val="32"/>
        </w:rPr>
        <w:t>说明</w:t>
      </w:r>
    </w:p>
    <w:p>
      <w:pPr>
        <w:spacing w:line="360" w:lineRule="auto"/>
        <w:ind w:firstLine="600" w:firstLineChars="200"/>
        <w:jc w:val="left"/>
        <w:outlineLvl w:val="2"/>
        <w:rPr>
          <w:rFonts w:hint="eastAsia" w:ascii="宋体" w:hAnsi="宋体" w:eastAsia="宋体"/>
          <w:color w:val="auto"/>
          <w:kern w:val="0"/>
          <w:sz w:val="30"/>
          <w:szCs w:val="30"/>
        </w:rPr>
      </w:pPr>
      <w:r>
        <w:rPr>
          <w:rFonts w:hint="eastAsia" w:ascii="宋体" w:hAnsi="宋体"/>
          <w:color w:val="auto"/>
          <w:kern w:val="0"/>
          <w:sz w:val="30"/>
          <w:szCs w:val="30"/>
          <w:lang w:eastAsia="zh-CN"/>
        </w:rPr>
        <w:t>农保局</w:t>
      </w:r>
      <w:r>
        <w:rPr>
          <w:rFonts w:hint="eastAsia" w:ascii="宋体" w:hAnsi="宋体" w:eastAsia="宋体"/>
          <w:color w:val="auto"/>
          <w:kern w:val="0"/>
          <w:sz w:val="30"/>
          <w:szCs w:val="30"/>
          <w:lang w:eastAsia="zh-CN"/>
        </w:rPr>
        <w:t>2020年度</w:t>
      </w:r>
      <w:r>
        <w:rPr>
          <w:rFonts w:hint="eastAsia" w:ascii="宋体" w:hAnsi="宋体" w:eastAsia="宋体"/>
          <w:color w:val="auto"/>
          <w:kern w:val="0"/>
          <w:sz w:val="30"/>
          <w:szCs w:val="30"/>
        </w:rPr>
        <w:t>一般公共预算财政拨款“三公”经费支出预算安排</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万元，比上年减少</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万元。其中：因公出国（境）费</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万元，比上年减少</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万元</w:t>
      </w:r>
      <w:r>
        <w:rPr>
          <w:rFonts w:hint="eastAsia" w:ascii="宋体" w:hAnsi="宋体"/>
          <w:color w:val="auto"/>
          <w:kern w:val="0"/>
          <w:sz w:val="30"/>
          <w:szCs w:val="30"/>
          <w:lang w:eastAsia="zh-CN"/>
        </w:rPr>
        <w:t>；</w:t>
      </w:r>
      <w:r>
        <w:rPr>
          <w:rFonts w:hint="eastAsia" w:ascii="宋体" w:hAnsi="宋体" w:eastAsia="宋体"/>
          <w:color w:val="auto"/>
          <w:kern w:val="0"/>
          <w:sz w:val="30"/>
          <w:szCs w:val="30"/>
        </w:rPr>
        <w:t>公务用车购置费</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万元，比上年减少</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万元</w:t>
      </w:r>
      <w:r>
        <w:rPr>
          <w:rFonts w:hint="eastAsia" w:ascii="宋体" w:hAnsi="宋体"/>
          <w:color w:val="auto"/>
          <w:kern w:val="0"/>
          <w:sz w:val="30"/>
          <w:szCs w:val="30"/>
          <w:lang w:eastAsia="zh-CN"/>
        </w:rPr>
        <w:t>；</w:t>
      </w:r>
      <w:r>
        <w:rPr>
          <w:rFonts w:hint="eastAsia" w:ascii="宋体" w:hAnsi="宋体" w:eastAsia="宋体"/>
          <w:color w:val="auto"/>
          <w:kern w:val="0"/>
          <w:sz w:val="30"/>
          <w:szCs w:val="30"/>
        </w:rPr>
        <w:t>公务用车运行费</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万元，比上年减少</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万元；公务接待费</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万元，比上年减少</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万元。</w:t>
      </w:r>
    </w:p>
    <w:p>
      <w:pPr>
        <w:widowControl/>
        <w:shd w:val="clear" w:color="auto" w:fill="FFFFFF"/>
        <w:spacing w:beforeLines="50" w:afterLines="50" w:line="360" w:lineRule="auto"/>
        <w:ind w:firstLine="640" w:firstLineChars="200"/>
        <w:jc w:val="left"/>
        <w:textAlignment w:val="baseline"/>
        <w:outlineLvl w:val="2"/>
        <w:rPr>
          <w:rFonts w:ascii="宋体" w:hAnsi="宋体" w:eastAsia="宋体"/>
          <w:color w:val="auto"/>
          <w:kern w:val="0"/>
          <w:sz w:val="32"/>
          <w:szCs w:val="32"/>
        </w:rPr>
      </w:pPr>
      <w:r>
        <w:rPr>
          <w:rFonts w:hint="eastAsia" w:ascii="宋体" w:hAnsi="宋体" w:eastAsia="宋体"/>
          <w:color w:val="auto"/>
          <w:kern w:val="0"/>
          <w:sz w:val="32"/>
          <w:szCs w:val="32"/>
        </w:rPr>
        <w:t>九</w:t>
      </w:r>
      <w:r>
        <w:rPr>
          <w:rFonts w:ascii="宋体" w:hAnsi="宋体" w:eastAsia="宋体"/>
          <w:color w:val="auto"/>
          <w:kern w:val="0"/>
          <w:sz w:val="32"/>
          <w:szCs w:val="32"/>
        </w:rPr>
        <w:t>、</w:t>
      </w:r>
      <w:r>
        <w:rPr>
          <w:rFonts w:hint="eastAsia" w:ascii="宋体" w:hAnsi="宋体" w:eastAsia="宋体"/>
          <w:color w:val="auto"/>
          <w:kern w:val="0"/>
          <w:sz w:val="32"/>
          <w:szCs w:val="32"/>
        </w:rPr>
        <w:t>政府性基金预算支出表（功能分类）情况说明</w:t>
      </w:r>
    </w:p>
    <w:p>
      <w:pPr>
        <w:widowControl/>
        <w:shd w:val="clear" w:color="auto" w:fill="FFFFFF"/>
        <w:spacing w:line="360" w:lineRule="auto"/>
        <w:ind w:firstLine="600" w:firstLineChars="200"/>
        <w:jc w:val="left"/>
        <w:textAlignment w:val="baseline"/>
        <w:outlineLvl w:val="2"/>
        <w:rPr>
          <w:rFonts w:ascii="宋体" w:hAnsi="宋体" w:eastAsia="宋体"/>
          <w:color w:val="auto"/>
          <w:kern w:val="0"/>
          <w:sz w:val="30"/>
          <w:szCs w:val="30"/>
        </w:rPr>
      </w:pPr>
      <w:r>
        <w:rPr>
          <w:rFonts w:hint="eastAsia" w:ascii="宋体" w:hAnsi="宋体" w:eastAsia="宋体"/>
          <w:color w:val="auto"/>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olor w:val="auto"/>
          <w:kern w:val="0"/>
          <w:sz w:val="32"/>
          <w:szCs w:val="32"/>
        </w:rPr>
      </w:pPr>
      <w:r>
        <w:rPr>
          <w:rFonts w:hint="eastAsia" w:ascii="宋体" w:hAnsi="宋体" w:eastAsia="宋体"/>
          <w:color w:val="auto"/>
          <w:kern w:val="0"/>
          <w:sz w:val="32"/>
          <w:szCs w:val="32"/>
        </w:rPr>
        <w:t>十、政府性基金预算支出表（部门经济科目）情况说明</w:t>
      </w:r>
    </w:p>
    <w:p>
      <w:pPr>
        <w:widowControl/>
        <w:shd w:val="clear" w:color="auto" w:fill="FFFFFF"/>
        <w:spacing w:line="360" w:lineRule="auto"/>
        <w:ind w:firstLine="600" w:firstLineChars="200"/>
        <w:jc w:val="left"/>
        <w:textAlignment w:val="baseline"/>
        <w:outlineLvl w:val="2"/>
        <w:rPr>
          <w:rFonts w:ascii="宋体" w:hAnsi="宋体" w:eastAsia="宋体"/>
          <w:color w:val="auto"/>
          <w:kern w:val="0"/>
          <w:sz w:val="30"/>
          <w:szCs w:val="30"/>
        </w:rPr>
      </w:pPr>
      <w:r>
        <w:rPr>
          <w:rFonts w:hint="eastAsia" w:ascii="宋体" w:hAnsi="宋体" w:eastAsia="宋体"/>
          <w:color w:val="auto"/>
          <w:kern w:val="0"/>
          <w:sz w:val="30"/>
          <w:szCs w:val="30"/>
        </w:rPr>
        <w:t>本部门没有使用政府性基金预算拨款安排的支出。</w:t>
      </w:r>
    </w:p>
    <w:p>
      <w:pPr>
        <w:widowControl/>
        <w:shd w:val="clear" w:color="auto" w:fill="FFFFFF"/>
        <w:spacing w:line="360" w:lineRule="auto"/>
        <w:ind w:firstLine="640" w:firstLineChars="200"/>
        <w:jc w:val="left"/>
        <w:textAlignment w:val="baseline"/>
        <w:outlineLvl w:val="2"/>
        <w:rPr>
          <w:rFonts w:hint="eastAsia" w:ascii="宋体" w:hAnsi="宋体" w:eastAsia="宋体"/>
          <w:color w:val="auto"/>
          <w:kern w:val="0"/>
          <w:sz w:val="32"/>
          <w:szCs w:val="32"/>
        </w:rPr>
      </w:pPr>
      <w:r>
        <w:rPr>
          <w:rFonts w:hint="eastAsia" w:ascii="宋体" w:hAnsi="宋体" w:eastAsia="宋体"/>
          <w:color w:val="auto"/>
          <w:kern w:val="0"/>
          <w:sz w:val="32"/>
          <w:szCs w:val="32"/>
        </w:rPr>
        <w:t>十一、政府性基金预算支出表（政府经济分类）情况说明</w:t>
      </w:r>
    </w:p>
    <w:p>
      <w:pPr>
        <w:widowControl/>
        <w:shd w:val="clear" w:color="auto" w:fill="FFFFFF"/>
        <w:spacing w:line="360" w:lineRule="auto"/>
        <w:ind w:firstLine="600" w:firstLineChars="200"/>
        <w:jc w:val="left"/>
        <w:textAlignment w:val="baseline"/>
        <w:outlineLvl w:val="2"/>
        <w:rPr>
          <w:rFonts w:ascii="宋体" w:hAnsi="宋体" w:eastAsia="宋体"/>
          <w:color w:val="auto"/>
          <w:kern w:val="0"/>
          <w:sz w:val="30"/>
          <w:szCs w:val="30"/>
        </w:rPr>
      </w:pPr>
      <w:r>
        <w:rPr>
          <w:rFonts w:hint="eastAsia" w:ascii="宋体" w:hAnsi="宋体" w:eastAsia="宋体"/>
          <w:color w:val="auto"/>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ascii="宋体" w:hAnsi="宋体" w:eastAsia="宋体"/>
          <w:color w:val="auto"/>
          <w:kern w:val="0"/>
          <w:sz w:val="32"/>
          <w:szCs w:val="32"/>
        </w:rPr>
      </w:pPr>
      <w:r>
        <w:rPr>
          <w:rFonts w:hint="eastAsia" w:ascii="宋体" w:hAnsi="宋体" w:eastAsia="宋体"/>
          <w:color w:val="auto"/>
          <w:kern w:val="0"/>
          <w:sz w:val="32"/>
          <w:szCs w:val="32"/>
        </w:rPr>
        <w:t>十二</w:t>
      </w:r>
      <w:r>
        <w:rPr>
          <w:rFonts w:ascii="宋体" w:hAnsi="宋体" w:eastAsia="宋体"/>
          <w:color w:val="auto"/>
          <w:kern w:val="0"/>
          <w:sz w:val="32"/>
          <w:szCs w:val="32"/>
        </w:rPr>
        <w:t>、</w:t>
      </w:r>
      <w:r>
        <w:rPr>
          <w:rFonts w:hint="eastAsia" w:ascii="宋体" w:hAnsi="宋体" w:eastAsia="宋体"/>
          <w:color w:val="auto"/>
          <w:kern w:val="0"/>
          <w:sz w:val="32"/>
          <w:szCs w:val="32"/>
        </w:rPr>
        <w:t>机关运行经费支出情况说明</w:t>
      </w:r>
    </w:p>
    <w:p>
      <w:pPr>
        <w:widowControl/>
        <w:shd w:val="clear" w:color="auto" w:fill="FFFFFF"/>
        <w:spacing w:line="360" w:lineRule="auto"/>
        <w:ind w:firstLine="600" w:firstLineChars="200"/>
        <w:jc w:val="left"/>
        <w:textAlignment w:val="baseline"/>
        <w:outlineLvl w:val="2"/>
        <w:rPr>
          <w:rFonts w:ascii="宋体" w:hAnsi="宋体" w:eastAsia="宋体"/>
          <w:color w:val="auto"/>
          <w:kern w:val="0"/>
          <w:sz w:val="30"/>
          <w:szCs w:val="30"/>
        </w:rPr>
      </w:pPr>
      <w:r>
        <w:rPr>
          <w:rFonts w:hint="eastAsia" w:ascii="宋体" w:hAnsi="宋体"/>
          <w:color w:val="auto"/>
          <w:kern w:val="0"/>
          <w:sz w:val="30"/>
          <w:szCs w:val="30"/>
          <w:lang w:eastAsia="zh-CN"/>
        </w:rPr>
        <w:t>农保局</w:t>
      </w:r>
      <w:r>
        <w:rPr>
          <w:rFonts w:hint="eastAsia" w:ascii="宋体" w:hAnsi="宋体" w:eastAsia="宋体"/>
          <w:color w:val="auto"/>
          <w:kern w:val="0"/>
          <w:sz w:val="30"/>
          <w:szCs w:val="30"/>
        </w:rPr>
        <w:t>部门</w:t>
      </w:r>
      <w:r>
        <w:rPr>
          <w:rFonts w:hint="eastAsia" w:ascii="宋体" w:hAnsi="宋体" w:eastAsia="宋体"/>
          <w:color w:val="auto"/>
          <w:kern w:val="0"/>
          <w:sz w:val="30"/>
          <w:szCs w:val="30"/>
          <w:lang w:eastAsia="zh-CN"/>
        </w:rPr>
        <w:t>2020年度</w:t>
      </w:r>
      <w:r>
        <w:rPr>
          <w:rFonts w:hint="eastAsia" w:ascii="宋体" w:hAnsi="宋体" w:eastAsia="宋体"/>
          <w:color w:val="auto"/>
          <w:kern w:val="0"/>
          <w:sz w:val="30"/>
          <w:szCs w:val="30"/>
        </w:rPr>
        <w:t>机关运行经费预算安排</w:t>
      </w:r>
      <w:r>
        <w:rPr>
          <w:rFonts w:hint="eastAsia" w:ascii="宋体" w:hAnsi="宋体"/>
          <w:color w:val="auto"/>
          <w:kern w:val="0"/>
          <w:sz w:val="30"/>
          <w:szCs w:val="30"/>
          <w:lang w:val="en-US" w:eastAsia="zh-CN"/>
        </w:rPr>
        <w:t>6.48</w:t>
      </w:r>
      <w:r>
        <w:rPr>
          <w:rFonts w:hint="eastAsia" w:ascii="宋体" w:hAnsi="宋体" w:eastAsia="宋体"/>
          <w:color w:val="auto"/>
          <w:kern w:val="0"/>
          <w:sz w:val="30"/>
          <w:szCs w:val="30"/>
        </w:rPr>
        <w:t>万元，比201</w:t>
      </w:r>
      <w:r>
        <w:rPr>
          <w:rFonts w:hint="eastAsia" w:ascii="宋体" w:hAnsi="宋体" w:eastAsia="宋体"/>
          <w:color w:val="auto"/>
          <w:kern w:val="0"/>
          <w:sz w:val="30"/>
          <w:szCs w:val="30"/>
          <w:lang w:val="en-US" w:eastAsia="zh-CN"/>
        </w:rPr>
        <w:t>9</w:t>
      </w:r>
      <w:r>
        <w:rPr>
          <w:rFonts w:hint="eastAsia" w:ascii="宋体" w:hAnsi="宋体" w:eastAsia="宋体"/>
          <w:color w:val="auto"/>
          <w:kern w:val="0"/>
          <w:sz w:val="30"/>
          <w:szCs w:val="30"/>
        </w:rPr>
        <w:t>年增加</w:t>
      </w:r>
      <w:r>
        <w:rPr>
          <w:rFonts w:hint="eastAsia" w:ascii="宋体" w:hAnsi="宋体"/>
          <w:color w:val="auto"/>
          <w:kern w:val="0"/>
          <w:sz w:val="30"/>
          <w:szCs w:val="30"/>
          <w:lang w:val="en-US" w:eastAsia="zh-CN"/>
        </w:rPr>
        <w:t>1.38</w:t>
      </w:r>
      <w:r>
        <w:rPr>
          <w:rFonts w:hint="eastAsia" w:ascii="宋体" w:hAnsi="宋体" w:eastAsia="宋体"/>
          <w:color w:val="auto"/>
          <w:kern w:val="0"/>
          <w:sz w:val="30"/>
          <w:szCs w:val="30"/>
        </w:rPr>
        <w:t>万元，增长</w:t>
      </w:r>
      <w:r>
        <w:rPr>
          <w:rFonts w:hint="eastAsia" w:ascii="宋体" w:hAnsi="宋体"/>
          <w:color w:val="auto"/>
          <w:kern w:val="0"/>
          <w:sz w:val="30"/>
          <w:szCs w:val="30"/>
          <w:lang w:val="en-US" w:eastAsia="zh-CN"/>
        </w:rPr>
        <w:t>27</w:t>
      </w:r>
      <w:r>
        <w:rPr>
          <w:rFonts w:hint="eastAsia" w:ascii="宋体" w:hAnsi="宋体" w:eastAsia="宋体"/>
          <w:color w:val="auto"/>
          <w:kern w:val="0"/>
          <w:sz w:val="30"/>
          <w:szCs w:val="30"/>
        </w:rPr>
        <w:t>%。主要原因是：</w:t>
      </w:r>
      <w:r>
        <w:rPr>
          <w:rFonts w:hint="eastAsia" w:ascii="宋体" w:hAnsi="宋体"/>
          <w:color w:val="auto"/>
          <w:kern w:val="0"/>
          <w:sz w:val="30"/>
          <w:szCs w:val="30"/>
          <w:lang w:eastAsia="zh-CN"/>
        </w:rPr>
        <w:t>新进编二人</w:t>
      </w:r>
      <w:r>
        <w:rPr>
          <w:rFonts w:hint="eastAsia" w:ascii="宋体" w:hAnsi="宋体" w:eastAsia="宋体"/>
          <w:color w:val="auto"/>
          <w:kern w:val="0"/>
          <w:sz w:val="30"/>
          <w:szCs w:val="30"/>
        </w:rPr>
        <w:t>。其中，办公费</w:t>
      </w:r>
      <w:r>
        <w:rPr>
          <w:rFonts w:hint="eastAsia" w:ascii="宋体" w:hAnsi="宋体"/>
          <w:color w:val="auto"/>
          <w:kern w:val="0"/>
          <w:sz w:val="30"/>
          <w:szCs w:val="30"/>
          <w:lang w:val="en-US" w:eastAsia="zh-CN"/>
        </w:rPr>
        <w:t>3</w:t>
      </w:r>
      <w:r>
        <w:rPr>
          <w:rFonts w:hint="eastAsia" w:ascii="宋体" w:hAnsi="宋体" w:eastAsia="宋体"/>
          <w:color w:val="auto"/>
          <w:kern w:val="0"/>
          <w:sz w:val="30"/>
          <w:szCs w:val="30"/>
        </w:rPr>
        <w:t>万元、印刷费</w:t>
      </w:r>
      <w:r>
        <w:rPr>
          <w:rFonts w:hint="eastAsia" w:ascii="宋体" w:hAnsi="宋体"/>
          <w:color w:val="auto"/>
          <w:kern w:val="0"/>
          <w:sz w:val="30"/>
          <w:szCs w:val="30"/>
          <w:lang w:val="en-US" w:eastAsia="zh-CN"/>
        </w:rPr>
        <w:t>1</w:t>
      </w:r>
      <w:r>
        <w:rPr>
          <w:rFonts w:hint="eastAsia" w:ascii="宋体" w:hAnsi="宋体" w:eastAsia="宋体"/>
          <w:color w:val="auto"/>
          <w:kern w:val="0"/>
          <w:sz w:val="30"/>
          <w:szCs w:val="30"/>
        </w:rPr>
        <w:t>万元、差旅费</w:t>
      </w:r>
      <w:r>
        <w:rPr>
          <w:rFonts w:hint="eastAsia" w:ascii="宋体" w:hAnsi="宋体"/>
          <w:color w:val="auto"/>
          <w:kern w:val="0"/>
          <w:sz w:val="30"/>
          <w:szCs w:val="30"/>
          <w:lang w:val="en-US" w:eastAsia="zh-CN"/>
        </w:rPr>
        <w:t>0.7</w:t>
      </w:r>
      <w:r>
        <w:rPr>
          <w:rFonts w:hint="eastAsia" w:ascii="宋体" w:hAnsi="宋体" w:eastAsia="宋体"/>
          <w:color w:val="auto"/>
          <w:kern w:val="0"/>
          <w:sz w:val="30"/>
          <w:szCs w:val="30"/>
        </w:rPr>
        <w:t>万元</w:t>
      </w:r>
      <w:r>
        <w:rPr>
          <w:rFonts w:hint="eastAsia" w:ascii="宋体" w:hAnsi="宋体"/>
          <w:color w:val="auto"/>
          <w:kern w:val="0"/>
          <w:sz w:val="30"/>
          <w:szCs w:val="30"/>
          <w:lang w:eastAsia="zh-CN"/>
        </w:rPr>
        <w:t>、</w:t>
      </w:r>
      <w:r>
        <w:rPr>
          <w:rFonts w:hint="eastAsia" w:ascii="宋体" w:hAnsi="宋体" w:eastAsia="宋体"/>
          <w:color w:val="auto"/>
          <w:kern w:val="0"/>
          <w:sz w:val="30"/>
          <w:szCs w:val="30"/>
        </w:rPr>
        <w:t>日常维修费</w:t>
      </w:r>
      <w:r>
        <w:rPr>
          <w:rFonts w:hint="eastAsia" w:ascii="宋体" w:hAnsi="宋体"/>
          <w:color w:val="auto"/>
          <w:kern w:val="0"/>
          <w:sz w:val="30"/>
          <w:szCs w:val="30"/>
          <w:lang w:val="en-US" w:eastAsia="zh-CN"/>
        </w:rPr>
        <w:t>1</w:t>
      </w:r>
      <w:r>
        <w:rPr>
          <w:rFonts w:hint="eastAsia" w:ascii="宋体" w:hAnsi="宋体" w:eastAsia="宋体"/>
          <w:color w:val="auto"/>
          <w:kern w:val="0"/>
          <w:sz w:val="30"/>
          <w:szCs w:val="30"/>
        </w:rPr>
        <w:t>万元、</w:t>
      </w:r>
      <w:r>
        <w:rPr>
          <w:rFonts w:hint="eastAsia" w:ascii="宋体" w:hAnsi="宋体"/>
          <w:color w:val="auto"/>
          <w:kern w:val="0"/>
          <w:sz w:val="30"/>
          <w:szCs w:val="30"/>
          <w:lang w:eastAsia="zh-CN"/>
        </w:rPr>
        <w:t>交通补贴费</w:t>
      </w:r>
      <w:r>
        <w:rPr>
          <w:rFonts w:hint="eastAsia" w:ascii="宋体" w:hAnsi="宋体"/>
          <w:color w:val="auto"/>
          <w:kern w:val="0"/>
          <w:sz w:val="30"/>
          <w:szCs w:val="30"/>
          <w:lang w:val="en-US" w:eastAsia="zh-CN"/>
        </w:rPr>
        <w:t>0.78万元</w:t>
      </w:r>
      <w:r>
        <w:rPr>
          <w:rFonts w:hint="eastAsia" w:ascii="宋体" w:hAnsi="宋体" w:eastAsia="宋体"/>
          <w:color w:val="auto"/>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宋体" w:hAnsi="宋体" w:eastAsia="宋体"/>
          <w:color w:val="auto"/>
          <w:kern w:val="0"/>
          <w:sz w:val="32"/>
          <w:szCs w:val="32"/>
        </w:rPr>
      </w:pPr>
      <w:r>
        <w:rPr>
          <w:rFonts w:hint="eastAsia" w:ascii="宋体" w:hAnsi="宋体" w:eastAsia="宋体"/>
          <w:color w:val="auto"/>
          <w:kern w:val="0"/>
          <w:sz w:val="32"/>
          <w:szCs w:val="32"/>
        </w:rPr>
        <w:t>十三</w:t>
      </w:r>
      <w:r>
        <w:rPr>
          <w:rFonts w:ascii="宋体" w:hAnsi="宋体" w:eastAsia="宋体"/>
          <w:color w:val="auto"/>
          <w:kern w:val="0"/>
          <w:sz w:val="32"/>
          <w:szCs w:val="32"/>
        </w:rPr>
        <w:t>、</w:t>
      </w:r>
      <w:r>
        <w:rPr>
          <w:rFonts w:hint="eastAsia" w:ascii="宋体" w:hAnsi="宋体" w:eastAsia="宋体"/>
          <w:color w:val="auto"/>
          <w:kern w:val="0"/>
          <w:sz w:val="32"/>
          <w:szCs w:val="32"/>
        </w:rPr>
        <w:t>政府采购情况说明</w:t>
      </w:r>
    </w:p>
    <w:p>
      <w:pPr>
        <w:widowControl/>
        <w:shd w:val="clear" w:color="auto" w:fill="FFFFFF"/>
        <w:spacing w:line="360" w:lineRule="auto"/>
        <w:ind w:firstLine="600" w:firstLineChars="200"/>
        <w:jc w:val="left"/>
        <w:textAlignment w:val="baseline"/>
        <w:outlineLvl w:val="2"/>
        <w:rPr>
          <w:rFonts w:hint="eastAsia" w:ascii="宋体" w:hAnsi="宋体" w:eastAsia="宋体"/>
          <w:color w:val="auto"/>
          <w:kern w:val="0"/>
          <w:sz w:val="30"/>
          <w:szCs w:val="30"/>
          <w:lang w:val="en-US" w:eastAsia="zh-CN"/>
        </w:rPr>
      </w:pPr>
      <w:r>
        <w:rPr>
          <w:rFonts w:hint="eastAsia" w:ascii="宋体" w:hAnsi="宋体"/>
          <w:color w:val="auto"/>
          <w:kern w:val="0"/>
          <w:sz w:val="30"/>
          <w:szCs w:val="30"/>
          <w:lang w:eastAsia="zh-CN"/>
        </w:rPr>
        <w:t>农保局</w:t>
      </w:r>
      <w:r>
        <w:rPr>
          <w:rFonts w:hint="eastAsia" w:ascii="宋体" w:hAnsi="宋体" w:eastAsia="宋体"/>
          <w:color w:val="auto"/>
          <w:kern w:val="0"/>
          <w:sz w:val="30"/>
          <w:szCs w:val="30"/>
          <w:lang w:val="en-US" w:eastAsia="zh-CN"/>
        </w:rPr>
        <w:t>2020年安排政府采购经费</w:t>
      </w:r>
      <w:r>
        <w:rPr>
          <w:rFonts w:hint="eastAsia" w:ascii="宋体" w:hAnsi="宋体"/>
          <w:color w:val="auto"/>
          <w:kern w:val="0"/>
          <w:sz w:val="30"/>
          <w:szCs w:val="30"/>
          <w:lang w:val="en-US" w:eastAsia="zh-CN"/>
        </w:rPr>
        <w:t>1.9</w:t>
      </w:r>
      <w:r>
        <w:rPr>
          <w:rFonts w:hint="eastAsia" w:ascii="宋体" w:hAnsi="宋体" w:eastAsia="宋体"/>
          <w:color w:val="auto"/>
          <w:kern w:val="0"/>
          <w:sz w:val="30"/>
          <w:szCs w:val="30"/>
        </w:rPr>
        <w:t>万元</w:t>
      </w:r>
      <w:r>
        <w:rPr>
          <w:rFonts w:hint="eastAsia" w:ascii="宋体" w:hAnsi="宋体" w:eastAsia="宋体"/>
          <w:color w:val="auto"/>
          <w:kern w:val="0"/>
          <w:sz w:val="30"/>
          <w:szCs w:val="30"/>
          <w:lang w:eastAsia="zh-CN"/>
        </w:rPr>
        <w:t>，严格执行《中华人民共和国政府采购法》，按照桦南县</w:t>
      </w:r>
      <w:r>
        <w:rPr>
          <w:rFonts w:hint="eastAsia" w:ascii="宋体" w:hAnsi="宋体" w:eastAsia="宋体"/>
          <w:color w:val="auto"/>
          <w:kern w:val="0"/>
          <w:sz w:val="30"/>
          <w:szCs w:val="30"/>
          <w:lang w:val="en-US" w:eastAsia="zh-CN"/>
        </w:rPr>
        <w:t>2020年政府采购目录和采购限额标准进行采购。</w:t>
      </w:r>
    </w:p>
    <w:p>
      <w:pPr>
        <w:widowControl/>
        <w:shd w:val="clear" w:color="auto" w:fill="FFFFFF"/>
        <w:spacing w:line="360" w:lineRule="auto"/>
        <w:ind w:firstLine="640" w:firstLineChars="200"/>
        <w:jc w:val="left"/>
        <w:textAlignment w:val="baseline"/>
        <w:outlineLvl w:val="2"/>
        <w:rPr>
          <w:rFonts w:ascii="宋体" w:hAnsi="宋体" w:eastAsia="宋体"/>
          <w:color w:val="auto"/>
          <w:kern w:val="0"/>
          <w:sz w:val="32"/>
          <w:szCs w:val="32"/>
        </w:rPr>
      </w:pPr>
      <w:r>
        <w:rPr>
          <w:rFonts w:hint="eastAsia" w:ascii="宋体" w:hAnsi="宋体" w:eastAsia="宋体"/>
          <w:color w:val="auto"/>
          <w:kern w:val="0"/>
          <w:sz w:val="32"/>
          <w:szCs w:val="32"/>
        </w:rPr>
        <w:t>十四</w:t>
      </w:r>
      <w:r>
        <w:rPr>
          <w:rFonts w:ascii="宋体" w:hAnsi="宋体" w:eastAsia="宋体"/>
          <w:color w:val="auto"/>
          <w:kern w:val="0"/>
          <w:sz w:val="32"/>
          <w:szCs w:val="32"/>
        </w:rPr>
        <w:t>、</w:t>
      </w:r>
      <w:r>
        <w:rPr>
          <w:rFonts w:hint="eastAsia" w:ascii="宋体" w:hAnsi="宋体" w:eastAsia="宋体"/>
          <w:color w:val="auto"/>
          <w:kern w:val="0"/>
          <w:sz w:val="32"/>
          <w:szCs w:val="32"/>
        </w:rPr>
        <w:t>国有资产占用情况说明</w:t>
      </w:r>
    </w:p>
    <w:p>
      <w:pPr>
        <w:widowControl/>
        <w:shd w:val="clear" w:color="auto" w:fill="FFFFFF"/>
        <w:spacing w:line="360" w:lineRule="auto"/>
        <w:ind w:firstLine="600" w:firstLineChars="200"/>
        <w:jc w:val="left"/>
        <w:textAlignment w:val="baseline"/>
        <w:outlineLvl w:val="2"/>
        <w:rPr>
          <w:rFonts w:hint="eastAsia" w:ascii="宋体" w:hAnsi="宋体" w:eastAsia="宋体"/>
          <w:color w:val="auto"/>
          <w:kern w:val="0"/>
          <w:sz w:val="30"/>
          <w:szCs w:val="30"/>
          <w:lang w:eastAsia="zh-CN"/>
        </w:rPr>
      </w:pPr>
      <w:r>
        <w:rPr>
          <w:rFonts w:hint="eastAsia" w:ascii="宋体" w:hAnsi="宋体" w:eastAsia="宋体"/>
          <w:color w:val="auto"/>
          <w:kern w:val="0"/>
          <w:sz w:val="30"/>
          <w:szCs w:val="30"/>
        </w:rPr>
        <w:t>截至201</w:t>
      </w:r>
      <w:r>
        <w:rPr>
          <w:rFonts w:hint="eastAsia" w:ascii="宋体" w:hAnsi="宋体" w:eastAsia="宋体"/>
          <w:color w:val="auto"/>
          <w:kern w:val="0"/>
          <w:sz w:val="30"/>
          <w:szCs w:val="30"/>
          <w:lang w:val="en-US" w:eastAsia="zh-CN"/>
        </w:rPr>
        <w:t>9</w:t>
      </w:r>
      <w:r>
        <w:rPr>
          <w:rFonts w:hint="eastAsia" w:ascii="宋体" w:hAnsi="宋体" w:eastAsia="宋体"/>
          <w:color w:val="auto"/>
          <w:kern w:val="0"/>
          <w:sz w:val="30"/>
          <w:szCs w:val="30"/>
        </w:rPr>
        <w:t>年</w:t>
      </w:r>
      <w:r>
        <w:rPr>
          <w:rFonts w:hint="eastAsia" w:ascii="宋体" w:hAnsi="宋体" w:eastAsia="宋体"/>
          <w:color w:val="auto"/>
          <w:kern w:val="0"/>
          <w:sz w:val="30"/>
          <w:szCs w:val="30"/>
          <w:lang w:val="en-US" w:eastAsia="zh-CN"/>
        </w:rPr>
        <w:t>12</w:t>
      </w:r>
      <w:r>
        <w:rPr>
          <w:rFonts w:hint="eastAsia" w:ascii="宋体" w:hAnsi="宋体" w:eastAsia="宋体"/>
          <w:color w:val="auto"/>
          <w:kern w:val="0"/>
          <w:sz w:val="30"/>
          <w:szCs w:val="30"/>
        </w:rPr>
        <w:t>月</w:t>
      </w:r>
      <w:r>
        <w:rPr>
          <w:rFonts w:hint="eastAsia" w:ascii="宋体" w:hAnsi="宋体" w:eastAsia="宋体"/>
          <w:color w:val="auto"/>
          <w:kern w:val="0"/>
          <w:sz w:val="30"/>
          <w:szCs w:val="30"/>
          <w:lang w:val="en-US" w:eastAsia="zh-CN"/>
        </w:rPr>
        <w:t>31</w:t>
      </w:r>
      <w:r>
        <w:rPr>
          <w:rFonts w:hint="eastAsia" w:ascii="宋体" w:hAnsi="宋体" w:eastAsia="宋体"/>
          <w:color w:val="auto"/>
          <w:kern w:val="0"/>
          <w:sz w:val="30"/>
          <w:szCs w:val="30"/>
        </w:rPr>
        <w:t>日，本部门共有房屋</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平方米，其中：办公用房</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平方米，业务用房</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平方米，其他用房</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平方米。共有车辆</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台，其中，厅级及以上领导用车</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台，一般公务用车</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 xml:space="preserve"> 台、一般执法执勤用车</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台、特种专业技术用车</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台、其他用车</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辆，单位价值50 万元以上设备</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台（套），其中：单价100 万元以上设备</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台（套）。</w:t>
      </w:r>
      <w:r>
        <w:rPr>
          <w:rFonts w:hint="eastAsia" w:ascii="宋体" w:hAnsi="宋体"/>
          <w:color w:val="auto"/>
          <w:kern w:val="0"/>
          <w:sz w:val="30"/>
          <w:szCs w:val="30"/>
          <w:lang w:eastAsia="zh-CN"/>
        </w:rPr>
        <w:t>与去年相比国有资产无变动。</w:t>
      </w:r>
    </w:p>
    <w:p>
      <w:pPr>
        <w:widowControl/>
        <w:shd w:val="clear" w:color="auto" w:fill="FFFFFF"/>
        <w:spacing w:beforeLines="50" w:afterLines="50" w:line="360" w:lineRule="auto"/>
        <w:ind w:firstLine="640" w:firstLineChars="200"/>
        <w:jc w:val="left"/>
        <w:textAlignment w:val="baseline"/>
        <w:outlineLvl w:val="2"/>
        <w:rPr>
          <w:rFonts w:ascii="宋体" w:hAnsi="宋体" w:eastAsia="宋体"/>
          <w:color w:val="auto"/>
          <w:kern w:val="0"/>
          <w:sz w:val="32"/>
          <w:szCs w:val="32"/>
        </w:rPr>
      </w:pPr>
      <w:r>
        <w:rPr>
          <w:rFonts w:hint="eastAsia" w:ascii="宋体" w:hAnsi="宋体" w:eastAsia="宋体"/>
          <w:color w:val="auto"/>
          <w:kern w:val="0"/>
          <w:sz w:val="32"/>
          <w:szCs w:val="32"/>
        </w:rPr>
        <w:t>十五、行政事业性项目和专项资金绩效目标情况说明</w:t>
      </w:r>
    </w:p>
    <w:p>
      <w:pPr>
        <w:spacing w:line="360" w:lineRule="auto"/>
        <w:ind w:firstLine="600" w:firstLineChars="200"/>
        <w:jc w:val="left"/>
        <w:outlineLvl w:val="2"/>
        <w:rPr>
          <w:rFonts w:hint="eastAsia" w:ascii="宋体" w:hAnsi="宋体" w:eastAsia="宋体"/>
          <w:color w:val="auto"/>
          <w:kern w:val="0"/>
          <w:sz w:val="30"/>
          <w:szCs w:val="30"/>
          <w:lang w:eastAsia="zh-CN"/>
        </w:rPr>
      </w:pPr>
      <w:r>
        <w:rPr>
          <w:rFonts w:hint="eastAsia" w:ascii="宋体" w:hAnsi="宋体" w:eastAsia="宋体"/>
          <w:color w:val="auto"/>
          <w:kern w:val="0"/>
          <w:sz w:val="30"/>
          <w:szCs w:val="30"/>
          <w:lang w:eastAsia="zh-CN"/>
        </w:rPr>
        <w:t>2020年</w:t>
      </w:r>
      <w:r>
        <w:rPr>
          <w:rFonts w:hint="eastAsia" w:ascii="宋体" w:hAnsi="宋体"/>
          <w:color w:val="auto"/>
          <w:kern w:val="0"/>
          <w:sz w:val="30"/>
          <w:szCs w:val="30"/>
          <w:lang w:eastAsia="zh-CN"/>
        </w:rPr>
        <w:t>农保局</w:t>
      </w:r>
      <w:r>
        <w:rPr>
          <w:rFonts w:hint="eastAsia" w:ascii="宋体" w:hAnsi="宋体" w:eastAsia="宋体"/>
          <w:color w:val="auto"/>
          <w:kern w:val="0"/>
          <w:sz w:val="30"/>
          <w:szCs w:val="30"/>
          <w:lang w:eastAsia="zh-CN"/>
        </w:rPr>
        <w:t>按照财政要求，对符合绩效管理范围的部门预算项目纳入绩效目标管理，并实现与部门预算同步编制，纳入</w:t>
      </w:r>
      <w:r>
        <w:rPr>
          <w:rFonts w:hint="eastAsia" w:ascii="宋体" w:hAnsi="宋体" w:eastAsia="宋体"/>
          <w:color w:val="auto"/>
          <w:kern w:val="0"/>
          <w:sz w:val="30"/>
          <w:szCs w:val="30"/>
        </w:rPr>
        <w:t>绩效目标管理的项目</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个，涉及预算金额</w:t>
      </w:r>
      <w:r>
        <w:rPr>
          <w:rFonts w:hint="eastAsia" w:ascii="宋体" w:hAnsi="宋体"/>
          <w:color w:val="auto"/>
          <w:kern w:val="0"/>
          <w:sz w:val="30"/>
          <w:szCs w:val="30"/>
          <w:lang w:val="en-US" w:eastAsia="zh-CN"/>
        </w:rPr>
        <w:t>0</w:t>
      </w:r>
      <w:r>
        <w:rPr>
          <w:rFonts w:hint="eastAsia" w:ascii="宋体" w:hAnsi="宋体" w:eastAsia="宋体"/>
          <w:color w:val="auto"/>
          <w:kern w:val="0"/>
          <w:sz w:val="30"/>
          <w:szCs w:val="30"/>
        </w:rPr>
        <w:t>万元</w:t>
      </w:r>
      <w:r>
        <w:rPr>
          <w:rFonts w:hint="eastAsia" w:ascii="宋体" w:hAnsi="宋体" w:eastAsia="宋体"/>
          <w:color w:val="auto"/>
          <w:kern w:val="0"/>
          <w:sz w:val="30"/>
          <w:szCs w:val="30"/>
          <w:lang w:eastAsia="zh-CN"/>
        </w:rPr>
        <w:t>，明细如下：</w:t>
      </w:r>
    </w:p>
    <w:p>
      <w:pPr>
        <w:spacing w:line="360" w:lineRule="auto"/>
        <w:ind w:firstLine="600" w:firstLineChars="200"/>
        <w:jc w:val="left"/>
        <w:outlineLvl w:val="2"/>
        <w:rPr>
          <w:rFonts w:hint="eastAsia" w:ascii="宋体" w:hAnsi="宋体" w:eastAsia="宋体"/>
          <w:color w:val="auto"/>
          <w:kern w:val="0"/>
          <w:sz w:val="30"/>
          <w:szCs w:val="30"/>
          <w:lang w:eastAsia="zh-CN"/>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jc w:val="center"/>
              <w:outlineLvl w:val="2"/>
              <w:rPr>
                <w:rFonts w:hint="eastAsia" w:ascii="宋体" w:hAnsi="宋体" w:eastAsia="宋体"/>
                <w:color w:val="auto"/>
                <w:kern w:val="0"/>
                <w:sz w:val="30"/>
                <w:szCs w:val="30"/>
                <w:lang w:eastAsia="zh-CN"/>
              </w:rPr>
            </w:pPr>
            <w:r>
              <w:rPr>
                <w:rFonts w:hint="eastAsia" w:ascii="宋体" w:hAnsi="宋体" w:eastAsia="宋体"/>
                <w:color w:val="auto"/>
                <w:kern w:val="0"/>
                <w:sz w:val="30"/>
                <w:szCs w:val="30"/>
                <w:lang w:eastAsia="zh-CN"/>
              </w:rPr>
              <w:t>单位名称</w:t>
            </w:r>
          </w:p>
        </w:tc>
        <w:tc>
          <w:tcPr>
            <w:tcW w:w="2841" w:type="dxa"/>
            <w:vAlign w:val="top"/>
          </w:tcPr>
          <w:p>
            <w:pPr>
              <w:spacing w:line="360" w:lineRule="auto"/>
              <w:jc w:val="center"/>
              <w:outlineLvl w:val="2"/>
              <w:rPr>
                <w:rFonts w:hint="eastAsia" w:ascii="宋体" w:hAnsi="宋体" w:eastAsia="宋体"/>
                <w:color w:val="auto"/>
                <w:kern w:val="0"/>
                <w:sz w:val="30"/>
                <w:szCs w:val="30"/>
                <w:lang w:eastAsia="zh-CN"/>
              </w:rPr>
            </w:pPr>
            <w:r>
              <w:rPr>
                <w:rFonts w:hint="eastAsia" w:ascii="宋体" w:hAnsi="宋体" w:eastAsia="宋体"/>
                <w:color w:val="auto"/>
                <w:kern w:val="0"/>
                <w:sz w:val="30"/>
                <w:szCs w:val="30"/>
                <w:lang w:eastAsia="zh-CN"/>
              </w:rPr>
              <w:t>项目名称</w:t>
            </w:r>
          </w:p>
        </w:tc>
        <w:tc>
          <w:tcPr>
            <w:tcW w:w="2841" w:type="dxa"/>
            <w:vAlign w:val="top"/>
          </w:tcPr>
          <w:p>
            <w:pPr>
              <w:spacing w:line="360" w:lineRule="auto"/>
              <w:jc w:val="center"/>
              <w:outlineLvl w:val="2"/>
              <w:rPr>
                <w:rFonts w:hint="eastAsia" w:ascii="宋体" w:hAnsi="宋体" w:eastAsia="宋体"/>
                <w:color w:val="auto"/>
                <w:kern w:val="0"/>
                <w:sz w:val="30"/>
                <w:szCs w:val="30"/>
                <w:lang w:eastAsia="zh-CN"/>
              </w:rPr>
            </w:pPr>
            <w:r>
              <w:rPr>
                <w:rFonts w:hint="eastAsia" w:ascii="宋体" w:hAnsi="宋体" w:eastAsia="宋体"/>
                <w:color w:val="auto"/>
                <w:kern w:val="0"/>
                <w:sz w:val="30"/>
                <w:szCs w:val="30"/>
                <w:lang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jc w:val="left"/>
              <w:outlineLvl w:val="2"/>
              <w:rPr>
                <w:rFonts w:hint="eastAsia" w:ascii="宋体" w:hAnsi="宋体" w:eastAsia="宋体"/>
                <w:color w:val="auto"/>
                <w:kern w:val="0"/>
                <w:sz w:val="30"/>
                <w:szCs w:val="30"/>
                <w:lang w:eastAsia="zh-CN"/>
              </w:rPr>
            </w:pPr>
          </w:p>
        </w:tc>
        <w:tc>
          <w:tcPr>
            <w:tcW w:w="2841" w:type="dxa"/>
            <w:vAlign w:val="top"/>
          </w:tcPr>
          <w:p>
            <w:pPr>
              <w:spacing w:line="360" w:lineRule="auto"/>
              <w:jc w:val="left"/>
              <w:outlineLvl w:val="2"/>
              <w:rPr>
                <w:rFonts w:hint="default" w:ascii="宋体" w:hAnsi="宋体" w:eastAsia="宋体"/>
                <w:color w:val="auto"/>
                <w:kern w:val="0"/>
                <w:sz w:val="30"/>
                <w:szCs w:val="30"/>
                <w:lang w:val="en-US" w:eastAsia="zh-CN"/>
              </w:rPr>
            </w:pPr>
          </w:p>
        </w:tc>
        <w:tc>
          <w:tcPr>
            <w:tcW w:w="2841" w:type="dxa"/>
            <w:vAlign w:val="top"/>
          </w:tcPr>
          <w:p>
            <w:pPr>
              <w:spacing w:line="360" w:lineRule="auto"/>
              <w:jc w:val="left"/>
              <w:outlineLvl w:val="2"/>
              <w:rPr>
                <w:rFonts w:hint="eastAsia" w:ascii="宋体" w:hAnsi="宋体" w:eastAsia="宋体"/>
                <w:color w:val="auto"/>
                <w:kern w:val="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jc w:val="left"/>
              <w:outlineLvl w:val="2"/>
              <w:rPr>
                <w:rFonts w:hint="eastAsia" w:ascii="宋体" w:hAnsi="宋体" w:eastAsia="宋体"/>
                <w:color w:val="auto"/>
                <w:kern w:val="0"/>
                <w:sz w:val="30"/>
                <w:szCs w:val="30"/>
                <w:lang w:eastAsia="zh-CN"/>
              </w:rPr>
            </w:pPr>
          </w:p>
        </w:tc>
        <w:tc>
          <w:tcPr>
            <w:tcW w:w="2841" w:type="dxa"/>
            <w:vAlign w:val="top"/>
          </w:tcPr>
          <w:p>
            <w:pPr>
              <w:spacing w:line="360" w:lineRule="auto"/>
              <w:jc w:val="left"/>
              <w:outlineLvl w:val="2"/>
              <w:rPr>
                <w:rFonts w:hint="eastAsia" w:ascii="宋体" w:hAnsi="宋体" w:eastAsia="宋体"/>
                <w:color w:val="auto"/>
                <w:kern w:val="0"/>
                <w:sz w:val="30"/>
                <w:szCs w:val="30"/>
                <w:lang w:eastAsia="zh-CN"/>
              </w:rPr>
            </w:pPr>
          </w:p>
        </w:tc>
        <w:tc>
          <w:tcPr>
            <w:tcW w:w="2841" w:type="dxa"/>
            <w:vAlign w:val="top"/>
          </w:tcPr>
          <w:p>
            <w:pPr>
              <w:spacing w:line="360" w:lineRule="auto"/>
              <w:jc w:val="left"/>
              <w:outlineLvl w:val="2"/>
              <w:rPr>
                <w:rFonts w:hint="eastAsia" w:ascii="宋体" w:hAnsi="宋体" w:eastAsia="宋体"/>
                <w:color w:val="auto"/>
                <w:kern w:val="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jc w:val="left"/>
              <w:outlineLvl w:val="2"/>
              <w:rPr>
                <w:rFonts w:hint="eastAsia" w:ascii="宋体" w:hAnsi="宋体" w:eastAsia="宋体"/>
                <w:color w:val="auto"/>
                <w:kern w:val="0"/>
                <w:sz w:val="30"/>
                <w:szCs w:val="30"/>
                <w:lang w:eastAsia="zh-CN"/>
              </w:rPr>
            </w:pPr>
          </w:p>
        </w:tc>
        <w:tc>
          <w:tcPr>
            <w:tcW w:w="2841" w:type="dxa"/>
            <w:vAlign w:val="top"/>
          </w:tcPr>
          <w:p>
            <w:pPr>
              <w:spacing w:line="360" w:lineRule="auto"/>
              <w:jc w:val="left"/>
              <w:outlineLvl w:val="2"/>
              <w:rPr>
                <w:rFonts w:hint="eastAsia" w:ascii="宋体" w:hAnsi="宋体" w:eastAsia="宋体"/>
                <w:color w:val="auto"/>
                <w:kern w:val="0"/>
                <w:sz w:val="30"/>
                <w:szCs w:val="30"/>
                <w:lang w:eastAsia="zh-CN"/>
              </w:rPr>
            </w:pPr>
          </w:p>
        </w:tc>
        <w:tc>
          <w:tcPr>
            <w:tcW w:w="2841" w:type="dxa"/>
            <w:vAlign w:val="top"/>
          </w:tcPr>
          <w:p>
            <w:pPr>
              <w:spacing w:line="360" w:lineRule="auto"/>
              <w:jc w:val="left"/>
              <w:outlineLvl w:val="2"/>
              <w:rPr>
                <w:rFonts w:hint="eastAsia" w:ascii="宋体" w:hAnsi="宋体" w:eastAsia="宋体"/>
                <w:color w:val="auto"/>
                <w:kern w:val="0"/>
                <w:sz w:val="30"/>
                <w:szCs w:val="30"/>
                <w:lang w:eastAsia="zh-CN"/>
              </w:rPr>
            </w:pPr>
          </w:p>
        </w:tc>
      </w:tr>
    </w:tbl>
    <w:p>
      <w:pPr>
        <w:spacing w:line="360" w:lineRule="auto"/>
        <w:ind w:firstLine="600" w:firstLineChars="200"/>
        <w:jc w:val="left"/>
        <w:outlineLvl w:val="2"/>
        <w:rPr>
          <w:rFonts w:hint="eastAsia" w:ascii="宋体" w:hAnsi="宋体" w:eastAsia="宋体"/>
          <w:color w:val="auto"/>
          <w:kern w:val="0"/>
          <w:sz w:val="30"/>
          <w:szCs w:val="30"/>
          <w:lang w:eastAsia="zh-CN"/>
        </w:rPr>
      </w:pPr>
    </w:p>
    <w:p>
      <w:pPr>
        <w:spacing w:line="360" w:lineRule="auto"/>
        <w:ind w:firstLine="600" w:firstLineChars="200"/>
        <w:jc w:val="left"/>
        <w:outlineLvl w:val="2"/>
        <w:rPr>
          <w:rFonts w:hint="default" w:ascii="宋体" w:hAnsi="宋体" w:eastAsia="宋体"/>
          <w:color w:val="auto"/>
          <w:kern w:val="0"/>
          <w:sz w:val="30"/>
          <w:szCs w:val="30"/>
          <w:lang w:val="en-US" w:eastAsia="zh-CN"/>
        </w:rPr>
      </w:pPr>
      <w:r>
        <w:rPr>
          <w:rFonts w:hint="eastAsia" w:ascii="宋体" w:hAnsi="宋体" w:eastAsia="宋体"/>
          <w:color w:val="auto"/>
          <w:kern w:val="0"/>
          <w:sz w:val="30"/>
          <w:szCs w:val="30"/>
        </w:rPr>
        <w:t>注明：</w:t>
      </w:r>
      <w:r>
        <w:rPr>
          <w:rFonts w:hint="eastAsia" w:ascii="宋体" w:hAnsi="宋体" w:eastAsia="宋体"/>
          <w:color w:val="auto"/>
          <w:kern w:val="0"/>
          <w:sz w:val="30"/>
          <w:szCs w:val="30"/>
          <w:lang w:eastAsia="zh-CN"/>
        </w:rPr>
        <w:t>按照表十三部门预算项目和专项资金绩效目标申报表</w:t>
      </w:r>
      <w:r>
        <w:rPr>
          <w:rFonts w:hint="eastAsia" w:ascii="宋体" w:hAnsi="宋体" w:eastAsia="宋体"/>
          <w:color w:val="auto"/>
          <w:kern w:val="0"/>
          <w:sz w:val="30"/>
          <w:szCs w:val="30"/>
          <w:lang w:val="en-US" w:eastAsia="zh-CN"/>
        </w:rPr>
        <w:t>填写。</w:t>
      </w:r>
    </w:p>
    <w:p>
      <w:pPr>
        <w:spacing w:line="360" w:lineRule="auto"/>
        <w:ind w:firstLine="600" w:firstLineChars="200"/>
        <w:jc w:val="left"/>
        <w:outlineLvl w:val="2"/>
        <w:rPr>
          <w:rFonts w:hint="eastAsia" w:ascii="宋体" w:hAnsi="宋体" w:eastAsia="宋体"/>
          <w:color w:val="auto"/>
          <w:kern w:val="0"/>
          <w:sz w:val="30"/>
          <w:szCs w:val="30"/>
          <w:lang w:eastAsia="zh-CN"/>
        </w:rPr>
      </w:pPr>
    </w:p>
    <w:p>
      <w:pPr>
        <w:spacing w:beforeLines="50" w:afterLines="50" w:line="360" w:lineRule="auto"/>
        <w:ind w:firstLine="720" w:firstLineChars="200"/>
        <w:jc w:val="center"/>
        <w:outlineLvl w:val="2"/>
        <w:rPr>
          <w:rFonts w:hint="eastAsia" w:ascii="黑体" w:hAnsi="黑体" w:eastAsia="黑体"/>
          <w:color w:val="auto"/>
          <w:kern w:val="0"/>
          <w:sz w:val="36"/>
          <w:szCs w:val="36"/>
        </w:rPr>
      </w:pPr>
      <w:r>
        <w:rPr>
          <w:rFonts w:hint="eastAsia" w:ascii="黑体" w:hAnsi="黑体" w:eastAsia="黑体"/>
          <w:color w:val="auto"/>
          <w:kern w:val="0"/>
          <w:sz w:val="36"/>
          <w:szCs w:val="36"/>
        </w:rPr>
        <w:t>第四章 专业名词解释</w:t>
      </w:r>
    </w:p>
    <w:p>
      <w:pPr>
        <w:spacing w:line="360" w:lineRule="auto"/>
        <w:ind w:firstLine="600" w:firstLineChars="200"/>
        <w:jc w:val="left"/>
        <w:outlineLvl w:val="2"/>
        <w:rPr>
          <w:rFonts w:ascii="宋体" w:hAnsi="宋体" w:eastAsia="宋体"/>
          <w:color w:val="auto"/>
          <w:sz w:val="30"/>
          <w:szCs w:val="30"/>
        </w:rPr>
      </w:pPr>
      <w:r>
        <w:rPr>
          <w:rFonts w:ascii="宋体" w:hAnsi="宋体" w:eastAsia="宋体"/>
          <w:color w:val="auto"/>
          <w:sz w:val="30"/>
          <w:szCs w:val="30"/>
        </w:rPr>
        <w:t>部门收入：部门收入预算包括预算单位取得的所有收入，即：财政拨款（补助）、教育资金专户拨款收入、上级补助收入、事业收入、事业单位经营收入、附属单位上缴收入、其他收入等。</w:t>
      </w:r>
    </w:p>
    <w:p>
      <w:pPr>
        <w:spacing w:line="360" w:lineRule="auto"/>
        <w:ind w:firstLine="600" w:firstLineChars="200"/>
        <w:jc w:val="left"/>
        <w:outlineLvl w:val="2"/>
        <w:rPr>
          <w:rFonts w:ascii="宋体" w:hAnsi="宋体" w:eastAsia="宋体"/>
          <w:color w:val="auto"/>
          <w:sz w:val="30"/>
          <w:szCs w:val="30"/>
        </w:rPr>
      </w:pPr>
      <w:r>
        <w:rPr>
          <w:rFonts w:ascii="宋体" w:hAnsi="宋体" w:eastAsia="宋体"/>
          <w:color w:val="auto"/>
          <w:sz w:val="30"/>
          <w:szCs w:val="30"/>
        </w:rPr>
        <w:t>部门支出：部门支出预算包括基本支出、项目支出、事业单位经营支出、对附属单位补助支出、上缴上级支出等内容。</w:t>
      </w:r>
    </w:p>
    <w:p>
      <w:pPr>
        <w:spacing w:line="360" w:lineRule="auto"/>
        <w:ind w:firstLine="600" w:firstLineChars="200"/>
        <w:jc w:val="left"/>
        <w:outlineLvl w:val="2"/>
        <w:rPr>
          <w:rFonts w:ascii="宋体" w:hAnsi="宋体" w:eastAsia="宋体"/>
          <w:color w:val="auto"/>
          <w:sz w:val="30"/>
          <w:szCs w:val="30"/>
        </w:rPr>
      </w:pPr>
      <w:r>
        <w:rPr>
          <w:rFonts w:ascii="宋体" w:hAnsi="宋体" w:eastAsia="宋体"/>
          <w:color w:val="auto"/>
          <w:sz w:val="30"/>
          <w:szCs w:val="30"/>
        </w:rPr>
        <w:t>三公经费：“三公”经费是指因公出国（境）费、公务用车购置及运行维护费和公务接待费。其中，因公出国（境）费指单位工作人员公务出国（境）的住宿费、旅费、伙食补助费、杂费、培训费等支出无。</w:t>
      </w:r>
    </w:p>
    <w:p>
      <w:pPr>
        <w:spacing w:line="360" w:lineRule="auto"/>
        <w:ind w:firstLine="600" w:firstLineChars="200"/>
        <w:jc w:val="left"/>
        <w:outlineLvl w:val="2"/>
        <w:rPr>
          <w:rFonts w:ascii="宋体" w:hAnsi="宋体" w:eastAsia="宋体"/>
          <w:color w:val="auto"/>
          <w:sz w:val="30"/>
          <w:szCs w:val="30"/>
        </w:rPr>
      </w:pPr>
      <w:r>
        <w:rPr>
          <w:rFonts w:ascii="宋体" w:hAnsi="宋体" w:eastAsia="宋体"/>
          <w:color w:val="auto"/>
          <w:sz w:val="30"/>
          <w:szCs w:val="30"/>
        </w:rPr>
        <w:t>机关运行经费：是指部门的公用经费，包括办公及印刷费、邮电费、差旅费、会议费、福利费等。</w:t>
      </w:r>
    </w:p>
    <w:p>
      <w:pPr>
        <w:spacing w:line="360" w:lineRule="auto"/>
        <w:ind w:firstLine="600" w:firstLineChars="200"/>
        <w:jc w:val="left"/>
        <w:outlineLvl w:val="2"/>
        <w:rPr>
          <w:rFonts w:ascii="宋体" w:hAnsi="宋体" w:eastAsia="宋体"/>
          <w:color w:val="auto"/>
          <w:sz w:val="30"/>
          <w:szCs w:val="30"/>
        </w:rPr>
      </w:pPr>
      <w:r>
        <w:rPr>
          <w:rFonts w:ascii="宋体" w:hAnsi="宋体" w:eastAsia="宋体"/>
          <w:color w:val="auto"/>
          <w:sz w:val="30"/>
          <w:szCs w:val="30"/>
        </w:rPr>
        <w:t>政府采购：是指国家各级政府为从事日常的政务活动或为了满足公共服务的目的，利用国家财政性资金和政府借款购买货物、工程和服务的行为。</w:t>
      </w:r>
    </w:p>
    <w:p>
      <w:pPr>
        <w:spacing w:line="360" w:lineRule="auto"/>
        <w:ind w:firstLine="600" w:firstLineChars="200"/>
        <w:jc w:val="left"/>
        <w:outlineLvl w:val="2"/>
        <w:rPr>
          <w:rFonts w:ascii="宋体" w:hAnsi="宋体" w:eastAsia="宋体"/>
          <w:color w:val="auto"/>
          <w:sz w:val="30"/>
          <w:szCs w:val="30"/>
        </w:rPr>
      </w:pPr>
      <w:r>
        <w:rPr>
          <w:rFonts w:ascii="宋体" w:hAnsi="宋体" w:eastAsia="宋体"/>
          <w:color w:val="auto"/>
          <w:sz w:val="30"/>
          <w:szCs w:val="30"/>
        </w:rPr>
        <w:t>功能分类科目：是指政府支出按其主要职能活动所作的一种分类科目，主要反映政府活动的不同功能和政策目标，具体设类、款、项三级。</w:t>
      </w:r>
    </w:p>
    <w:p>
      <w:pPr>
        <w:spacing w:line="360" w:lineRule="auto"/>
        <w:ind w:firstLine="600" w:firstLineChars="200"/>
        <w:jc w:val="left"/>
        <w:outlineLvl w:val="2"/>
        <w:rPr>
          <w:rFonts w:ascii="宋体" w:hAnsi="宋体" w:eastAsia="宋体"/>
          <w:color w:val="auto"/>
          <w:sz w:val="32"/>
          <w:szCs w:val="32"/>
        </w:rPr>
      </w:pPr>
      <w:r>
        <w:rPr>
          <w:rFonts w:ascii="宋体" w:hAnsi="宋体" w:eastAsia="宋体"/>
          <w:color w:val="auto"/>
          <w:sz w:val="30"/>
          <w:szCs w:val="30"/>
        </w:rPr>
        <w:t>经济分类科目：是指政府支出按经济性质和具体用途所作的一种分类科目，具体设类、款两级。</w:t>
      </w:r>
    </w:p>
    <w:p>
      <w:pPr>
        <w:spacing w:line="360" w:lineRule="auto"/>
        <w:jc w:val="left"/>
        <w:outlineLvl w:val="2"/>
        <w:rPr>
          <w:rFonts w:ascii="宋体" w:hAnsi="宋体" w:eastAsia="宋体"/>
          <w:color w:val="0000FF"/>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3B83A0F"/>
    <w:rsid w:val="115E5CDE"/>
    <w:rsid w:val="14995550"/>
    <w:rsid w:val="23FF6C1D"/>
    <w:rsid w:val="3B080556"/>
    <w:rsid w:val="425D7D98"/>
    <w:rsid w:val="51CF4878"/>
    <w:rsid w:val="5B5B03A6"/>
    <w:rsid w:val="5F794908"/>
    <w:rsid w:val="632C33F4"/>
    <w:rsid w:val="6DBA0DBC"/>
    <w:rsid w:val="7C8225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8"/>
    <w:uiPriority w:val="0"/>
    <w:rPr>
      <w:rFonts w:ascii="宋体" w:hAnsi="Courier New" w:cs="Courier New"/>
      <w:szCs w:val="21"/>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unhideWhenUsed/>
    <w:qFormat/>
    <w:uiPriority w:val="99"/>
    <w:pPr>
      <w:ind w:firstLine="420" w:firstLineChars="200"/>
    </w:pPr>
  </w:style>
  <w:style w:type="character" w:customStyle="1" w:styleId="8">
    <w:name w:val="纯文本 Char"/>
    <w:basedOn w:val="6"/>
    <w:link w:val="2"/>
    <w:qFormat/>
    <w:uiPriority w:val="0"/>
    <w:rPr>
      <w:rFonts w:ascii="宋体" w:hAnsi="Courier New" w:cs="Courier New"/>
      <w:kern w:val="2"/>
      <w:sz w:val="21"/>
      <w:szCs w:val="21"/>
    </w:r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Pages>
  <Words>498</Words>
  <Characters>2843</Characters>
  <Lines>23</Lines>
  <Paragraphs>6</Paragraphs>
  <TotalTime>0</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2018-04-09T02:32:00Z</dcterms:created>
  <dc:creator>user</dc:creator>
  <cp:lastModifiedBy>user</cp:lastModifiedBy>
  <cp:lastPrinted>2017-10-25T07:47:00Z</cp:lastPrinted>
  <dcterms:modified xsi:type="dcterms:W3CDTF">2020-02-04T08:20:33Z</dcterms:modified>
  <dc:title>2017年部门预算公开有关情况的说明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