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2020</w:t>
      </w:r>
      <w:r>
        <w:rPr>
          <w:rFonts w:hint="eastAsia" w:ascii="华文中宋" w:hAnsi="华文中宋" w:eastAsia="华文中宋"/>
          <w:b/>
          <w:sz w:val="44"/>
          <w:szCs w:val="44"/>
        </w:rPr>
        <w:t>年部门预算公开目录</w:t>
      </w:r>
    </w:p>
    <w:p>
      <w:pPr>
        <w:ind w:firstLine="320" w:firstLineChars="1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年度部门预算报表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一、部门收支总表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二、部门收入总表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三、部门支出总表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四、财政拨款收支总表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五、一般公共预算支出表（功能分类）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六、一般公共预算基本支出表（部门经济分类）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七、一般公共预算支出表（政府经济分类）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八、“三公”经费财政拨款支出表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九、政府性基金预算支出表（功能分类）</w:t>
      </w:r>
      <w:r>
        <w:rPr>
          <w:rFonts w:asciiTheme="minorEastAsia" w:hAnsiTheme="minorEastAsia" w:eastAsiaTheme="minorEastAsia"/>
          <w:sz w:val="30"/>
          <w:szCs w:val="30"/>
        </w:rPr>
        <w:t xml:space="preserve"> </w:t>
      </w:r>
    </w:p>
    <w:p>
      <w:pPr>
        <w:ind w:left="315" w:leftChars="150" w:firstLine="450" w:firstLineChars="15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十、政府性基金预算经济分类支出表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十一、政府性基金支出表（政府经济分类）</w:t>
      </w:r>
    </w:p>
    <w:p>
      <w:pPr>
        <w:ind w:left="315" w:leftChars="150" w:firstLine="450" w:firstLineChars="15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十二、政府采购预算表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十三、部门预算项目和专项资金绩效目标申报表</w:t>
      </w:r>
    </w:p>
    <w:p>
      <w:pPr>
        <w:ind w:firstLine="320" w:firstLineChars="1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textAlignment w:val="baseline"/>
        <w:rPr>
          <w:rFonts w:cs="Arial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333333"/>
          <w:kern w:val="0"/>
          <w:sz w:val="30"/>
          <w:szCs w:val="30"/>
        </w:rPr>
        <w:t>一、部门主要工作职能</w:t>
      </w:r>
    </w:p>
    <w:p>
      <w:pPr>
        <w:pStyle w:val="2"/>
        <w:spacing w:line="580" w:lineRule="exact"/>
        <w:ind w:firstLine="600" w:firstLineChars="200"/>
        <w:rPr>
          <w:rFonts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kern w:val="0"/>
          <w:sz w:val="30"/>
          <w:szCs w:val="30"/>
        </w:rPr>
        <w:t>二、机构设置及人员情况</w:t>
      </w:r>
    </w:p>
    <w:p>
      <w:pPr>
        <w:spacing w:beforeLines="50" w:afterLines="50"/>
        <w:ind w:left="105" w:leftChars="50" w:right="105" w:rightChar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sz w:val="32"/>
          <w:szCs w:val="32"/>
        </w:rPr>
        <w:t>年度部门预算情况说明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一、部门收支总体情况说明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二、部门收入总体情况说明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三、部门支出总体情况说明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四、财政拨款收支总体情况说明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五、一般公共预算支出表（功能科目）情况说明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六、一般公共预算基本支出表（部门经济分类）情况说明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七、一般公共预算支出表（政府经济分类）情况说明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八、“三公”经费支出情况说明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九、政府性基金预算支出表（功能分类）情况说明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十、政府性基金预算支出表（部门经济科目）情况说明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十一、政府性基金预算支出表（政府经济分类）情况说明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十二、机关运行经费支出情况说明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十三、政府采购情况说明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十四、国有资产占用情况说明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十五、行政事业性项目和专项资金绩效目标情况说明</w:t>
      </w:r>
    </w:p>
    <w:p>
      <w:pPr>
        <w:ind w:left="538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专业名词解释</w:t>
      </w:r>
    </w:p>
    <w:p>
      <w:pPr>
        <w:ind w:firstLine="585"/>
        <w:rPr>
          <w:rFonts w:ascii="宋体" w:hAnsi="宋体"/>
          <w:sz w:val="30"/>
          <w:szCs w:val="30"/>
        </w:rPr>
      </w:pPr>
    </w:p>
    <w:p>
      <w:pPr>
        <w:ind w:left="315"/>
        <w:rPr>
          <w:rFonts w:ascii="仿宋_GB2312" w:hAnsi="黑体" w:eastAsia="仿宋_GB2312"/>
          <w:sz w:val="32"/>
          <w:szCs w:val="32"/>
        </w:rPr>
      </w:pPr>
    </w:p>
    <w:p>
      <w:pPr>
        <w:ind w:firstLine="420"/>
      </w:pPr>
    </w:p>
    <w:p>
      <w:pPr>
        <w:ind w:left="315"/>
        <w:rPr>
          <w:rFonts w:asciiTheme="minorEastAsia" w:hAnsiTheme="minorEastAsia" w:eastAsiaTheme="minorEastAsia"/>
          <w:sz w:val="32"/>
          <w:szCs w:val="32"/>
        </w:rPr>
      </w:pPr>
      <w:bookmarkStart w:id="0" w:name="_GoBack"/>
      <w:bookmarkEnd w:id="0"/>
    </w:p>
    <w:p>
      <w:pPr>
        <w:ind w:left="315"/>
        <w:rPr>
          <w:rFonts w:asciiTheme="minorEastAsia" w:hAnsiTheme="minorEastAsia" w:eastAsiaTheme="minorEastAsia"/>
          <w:sz w:val="32"/>
          <w:szCs w:val="32"/>
        </w:rPr>
      </w:pPr>
    </w:p>
    <w:p>
      <w:pPr>
        <w:ind w:left="315"/>
        <w:rPr>
          <w:rFonts w:asciiTheme="minorEastAsia" w:hAnsiTheme="minorEastAsia" w:eastAsiaTheme="minorEastAsia"/>
          <w:sz w:val="32"/>
          <w:szCs w:val="32"/>
        </w:rPr>
      </w:pPr>
    </w:p>
    <w:p>
      <w:pPr>
        <w:ind w:left="315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D56773"/>
    <w:rsid w:val="000D580E"/>
    <w:rsid w:val="00152B0D"/>
    <w:rsid w:val="00153FE7"/>
    <w:rsid w:val="0019371E"/>
    <w:rsid w:val="00295D53"/>
    <w:rsid w:val="003377C3"/>
    <w:rsid w:val="00355BF4"/>
    <w:rsid w:val="0035648C"/>
    <w:rsid w:val="003900AE"/>
    <w:rsid w:val="004675A2"/>
    <w:rsid w:val="00480FEB"/>
    <w:rsid w:val="004A22E7"/>
    <w:rsid w:val="004B6614"/>
    <w:rsid w:val="004F1F01"/>
    <w:rsid w:val="005014F3"/>
    <w:rsid w:val="00505970"/>
    <w:rsid w:val="00520C14"/>
    <w:rsid w:val="00573E86"/>
    <w:rsid w:val="005E7023"/>
    <w:rsid w:val="005F0C86"/>
    <w:rsid w:val="00610DC9"/>
    <w:rsid w:val="00642DD6"/>
    <w:rsid w:val="006C3484"/>
    <w:rsid w:val="00734272"/>
    <w:rsid w:val="00734A10"/>
    <w:rsid w:val="007756C9"/>
    <w:rsid w:val="007A459B"/>
    <w:rsid w:val="0081085E"/>
    <w:rsid w:val="008A5B0F"/>
    <w:rsid w:val="009A5C49"/>
    <w:rsid w:val="009C6FDD"/>
    <w:rsid w:val="00A0349F"/>
    <w:rsid w:val="00A273D6"/>
    <w:rsid w:val="00A95E5D"/>
    <w:rsid w:val="00AF161E"/>
    <w:rsid w:val="00B576A6"/>
    <w:rsid w:val="00B726CD"/>
    <w:rsid w:val="00B842C2"/>
    <w:rsid w:val="00C060E7"/>
    <w:rsid w:val="00C207F8"/>
    <w:rsid w:val="00C311B1"/>
    <w:rsid w:val="00CB0209"/>
    <w:rsid w:val="00CF7E3C"/>
    <w:rsid w:val="00D56773"/>
    <w:rsid w:val="00D66FB9"/>
    <w:rsid w:val="00DB7B0A"/>
    <w:rsid w:val="00DD3A45"/>
    <w:rsid w:val="00E06AEC"/>
    <w:rsid w:val="00E22A53"/>
    <w:rsid w:val="00E8357F"/>
    <w:rsid w:val="00EB2219"/>
    <w:rsid w:val="00EE3396"/>
    <w:rsid w:val="00EF161B"/>
    <w:rsid w:val="00F16E2E"/>
    <w:rsid w:val="00F23274"/>
    <w:rsid w:val="00F542E7"/>
    <w:rsid w:val="00FD2F8C"/>
    <w:rsid w:val="00FE52EE"/>
    <w:rsid w:val="2B877C34"/>
    <w:rsid w:val="2E6C1923"/>
    <w:rsid w:val="40FC70A4"/>
    <w:rsid w:val="42A22BE3"/>
    <w:rsid w:val="4DCD3B0A"/>
    <w:rsid w:val="6C667CC3"/>
    <w:rsid w:val="75A0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纯文本 Char"/>
    <w:basedOn w:val="7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3">
    <w:name w:val="纯文本 Char1"/>
    <w:basedOn w:val="7"/>
    <w:link w:val="2"/>
    <w:semiHidden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2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2019-01-08T01:24:00Z</dcterms:created>
  <dc:creator>Administrator</dc:creator>
  <cp:lastModifiedBy>自由飞翔</cp:lastModifiedBy>
  <cp:lastPrinted>2017-05-24T06:59:00Z</cp:lastPrinted>
  <dcterms:modified xsi:type="dcterms:W3CDTF">2020-02-01T06:21:39Z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