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
        <w:ind w:left="4203" w:right="4308"/>
        <w:jc w:val="center"/>
        <w:rPr>
          <w:rFonts w:ascii="Times New Roman" w:hAnsi="Times New Roman" w:cs="Times New Roman"/>
          <w:b/>
          <w:sz w:val="27"/>
          <w:highlight w:val="none"/>
        </w:rPr>
      </w:pPr>
      <w:r>
        <w:rPr>
          <w:rFonts w:hint="eastAsia" w:ascii="Times New Roman" w:hAnsi="Times New Roman" w:cs="Times New Roman"/>
          <w:b/>
          <w:sz w:val="27"/>
          <w:highlight w:val="none"/>
          <w:lang w:eastAsia="zh-CN"/>
        </w:rPr>
        <w:t>巩固脱贫成果与乡村振兴衔接</w:t>
      </w:r>
      <w:r>
        <w:rPr>
          <w:rFonts w:ascii="Times New Roman" w:hAnsi="Times New Roman" w:cs="Times New Roman"/>
          <w:b/>
          <w:sz w:val="27"/>
          <w:highlight w:val="none"/>
        </w:rPr>
        <w:t>领域基层政务公开标准目录</w:t>
      </w:r>
    </w:p>
    <w:p>
      <w:pPr>
        <w:spacing w:before="12"/>
        <w:jc w:val="center"/>
        <w:rPr>
          <w:rFonts w:ascii="Times New Roman" w:hAnsi="Times New Roman" w:cs="Times New Roman"/>
          <w:b/>
          <w:sz w:val="6"/>
          <w:highlight w:val="none"/>
        </w:rPr>
      </w:pPr>
    </w:p>
    <w:tbl>
      <w:tblPr>
        <w:tblStyle w:val="5"/>
        <w:tblW w:w="0" w:type="auto"/>
        <w:tblInd w:w="3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8"/>
        <w:gridCol w:w="842"/>
        <w:gridCol w:w="1380"/>
        <w:gridCol w:w="1704"/>
        <w:gridCol w:w="1397"/>
        <w:gridCol w:w="1047"/>
        <w:gridCol w:w="1371"/>
        <w:gridCol w:w="2797"/>
        <w:gridCol w:w="685"/>
        <w:gridCol w:w="685"/>
        <w:gridCol w:w="685"/>
        <w:gridCol w:w="685"/>
        <w:gridCol w:w="685"/>
        <w:gridCol w:w="6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458" w:type="dxa"/>
            <w:vMerge w:val="restart"/>
          </w:tcPr>
          <w:p>
            <w:pPr>
              <w:pStyle w:val="7"/>
              <w:jc w:val="center"/>
              <w:rPr>
                <w:rFonts w:ascii="Times New Roman" w:hAnsi="Times New Roman" w:cs="Times New Roman"/>
                <w:b/>
                <w:sz w:val="18"/>
                <w:highlight w:val="none"/>
              </w:rPr>
            </w:pPr>
          </w:p>
          <w:p>
            <w:pPr>
              <w:pStyle w:val="7"/>
              <w:spacing w:before="8"/>
              <w:jc w:val="center"/>
              <w:rPr>
                <w:rFonts w:ascii="Times New Roman" w:hAnsi="Times New Roman" w:cs="Times New Roman"/>
                <w:b/>
                <w:sz w:val="17"/>
                <w:highlight w:val="none"/>
              </w:rPr>
            </w:pPr>
          </w:p>
          <w:p>
            <w:pPr>
              <w:pStyle w:val="7"/>
              <w:ind w:left="42"/>
              <w:jc w:val="center"/>
              <w:rPr>
                <w:rFonts w:ascii="Times New Roman" w:hAnsi="Times New Roman" w:cs="Times New Roman"/>
                <w:sz w:val="19"/>
                <w:highlight w:val="none"/>
              </w:rPr>
            </w:pPr>
            <w:r>
              <w:rPr>
                <w:rFonts w:ascii="Times New Roman" w:hAnsi="Times New Roman" w:cs="Times New Roman"/>
                <w:sz w:val="19"/>
                <w:highlight w:val="none"/>
              </w:rPr>
              <w:t>序号</w:t>
            </w:r>
          </w:p>
        </w:tc>
        <w:tc>
          <w:tcPr>
            <w:tcW w:w="2222" w:type="dxa"/>
            <w:gridSpan w:val="2"/>
          </w:tcPr>
          <w:p>
            <w:pPr>
              <w:pStyle w:val="7"/>
              <w:spacing w:before="2"/>
              <w:jc w:val="center"/>
              <w:rPr>
                <w:rFonts w:ascii="Times New Roman" w:hAnsi="Times New Roman" w:cs="Times New Roman"/>
                <w:b/>
                <w:sz w:val="13"/>
                <w:highlight w:val="none"/>
              </w:rPr>
            </w:pPr>
          </w:p>
          <w:p>
            <w:pPr>
              <w:pStyle w:val="7"/>
              <w:ind w:left="734"/>
              <w:jc w:val="center"/>
              <w:rPr>
                <w:rFonts w:ascii="Times New Roman" w:hAnsi="Times New Roman" w:cs="Times New Roman"/>
                <w:sz w:val="19"/>
                <w:highlight w:val="none"/>
              </w:rPr>
            </w:pPr>
            <w:r>
              <w:rPr>
                <w:rFonts w:ascii="Times New Roman" w:hAnsi="Times New Roman" w:cs="Times New Roman"/>
                <w:sz w:val="19"/>
                <w:highlight w:val="none"/>
              </w:rPr>
              <w:t>公开事项</w:t>
            </w:r>
          </w:p>
        </w:tc>
        <w:tc>
          <w:tcPr>
            <w:tcW w:w="1704" w:type="dxa"/>
            <w:vMerge w:val="restart"/>
          </w:tcPr>
          <w:p>
            <w:pPr>
              <w:pStyle w:val="7"/>
              <w:jc w:val="center"/>
              <w:rPr>
                <w:rFonts w:ascii="Times New Roman" w:hAnsi="Times New Roman" w:cs="Times New Roman"/>
                <w:b/>
                <w:sz w:val="18"/>
                <w:highlight w:val="none"/>
              </w:rPr>
            </w:pPr>
          </w:p>
          <w:p>
            <w:pPr>
              <w:pStyle w:val="7"/>
              <w:spacing w:before="8"/>
              <w:jc w:val="center"/>
              <w:rPr>
                <w:rFonts w:ascii="Times New Roman" w:hAnsi="Times New Roman" w:cs="Times New Roman"/>
                <w:b/>
                <w:sz w:val="17"/>
                <w:highlight w:val="none"/>
              </w:rPr>
            </w:pPr>
          </w:p>
          <w:p>
            <w:pPr>
              <w:pStyle w:val="7"/>
              <w:ind w:left="89"/>
              <w:jc w:val="center"/>
              <w:rPr>
                <w:rFonts w:ascii="Times New Roman" w:hAnsi="Times New Roman" w:cs="Times New Roman"/>
                <w:sz w:val="19"/>
                <w:highlight w:val="none"/>
              </w:rPr>
            </w:pPr>
            <w:r>
              <w:rPr>
                <w:rFonts w:ascii="Times New Roman" w:hAnsi="Times New Roman" w:cs="Times New Roman"/>
                <w:sz w:val="19"/>
                <w:highlight w:val="none"/>
              </w:rPr>
              <w:t>公开内容（要素）</w:t>
            </w:r>
          </w:p>
        </w:tc>
        <w:tc>
          <w:tcPr>
            <w:tcW w:w="1397" w:type="dxa"/>
            <w:vMerge w:val="restart"/>
          </w:tcPr>
          <w:p>
            <w:pPr>
              <w:pStyle w:val="7"/>
              <w:jc w:val="center"/>
              <w:rPr>
                <w:rFonts w:ascii="Times New Roman" w:hAnsi="Times New Roman" w:cs="Times New Roman"/>
                <w:b/>
                <w:sz w:val="18"/>
                <w:highlight w:val="none"/>
              </w:rPr>
            </w:pPr>
          </w:p>
          <w:p>
            <w:pPr>
              <w:pStyle w:val="7"/>
              <w:spacing w:before="8"/>
              <w:jc w:val="center"/>
              <w:rPr>
                <w:rFonts w:ascii="Times New Roman" w:hAnsi="Times New Roman" w:cs="Times New Roman"/>
                <w:b/>
                <w:sz w:val="17"/>
                <w:highlight w:val="none"/>
              </w:rPr>
            </w:pPr>
          </w:p>
          <w:p>
            <w:pPr>
              <w:pStyle w:val="7"/>
              <w:ind w:left="322"/>
              <w:jc w:val="center"/>
              <w:rPr>
                <w:rFonts w:ascii="Times New Roman" w:hAnsi="Times New Roman" w:cs="Times New Roman"/>
                <w:sz w:val="19"/>
                <w:highlight w:val="none"/>
              </w:rPr>
            </w:pPr>
            <w:r>
              <w:rPr>
                <w:rFonts w:ascii="Times New Roman" w:hAnsi="Times New Roman" w:cs="Times New Roman"/>
                <w:sz w:val="19"/>
                <w:highlight w:val="none"/>
              </w:rPr>
              <w:t>公开依据</w:t>
            </w:r>
          </w:p>
        </w:tc>
        <w:tc>
          <w:tcPr>
            <w:tcW w:w="1047" w:type="dxa"/>
            <w:vMerge w:val="restart"/>
          </w:tcPr>
          <w:p>
            <w:pPr>
              <w:pStyle w:val="7"/>
              <w:jc w:val="center"/>
              <w:rPr>
                <w:rFonts w:ascii="Times New Roman" w:hAnsi="Times New Roman" w:cs="Times New Roman"/>
                <w:b/>
                <w:sz w:val="18"/>
                <w:highlight w:val="none"/>
              </w:rPr>
            </w:pPr>
          </w:p>
          <w:p>
            <w:pPr>
              <w:pStyle w:val="7"/>
              <w:spacing w:before="8"/>
              <w:jc w:val="center"/>
              <w:rPr>
                <w:rFonts w:ascii="Times New Roman" w:hAnsi="Times New Roman" w:cs="Times New Roman"/>
                <w:b/>
                <w:sz w:val="17"/>
                <w:highlight w:val="none"/>
              </w:rPr>
            </w:pPr>
          </w:p>
          <w:p>
            <w:pPr>
              <w:pStyle w:val="7"/>
              <w:ind w:left="146"/>
              <w:jc w:val="center"/>
              <w:rPr>
                <w:rFonts w:ascii="Times New Roman" w:hAnsi="Times New Roman" w:cs="Times New Roman"/>
                <w:sz w:val="19"/>
                <w:highlight w:val="none"/>
              </w:rPr>
            </w:pPr>
            <w:r>
              <w:rPr>
                <w:rFonts w:ascii="Times New Roman" w:hAnsi="Times New Roman" w:cs="Times New Roman"/>
                <w:sz w:val="19"/>
                <w:highlight w:val="none"/>
              </w:rPr>
              <w:t>公开时限</w:t>
            </w:r>
          </w:p>
        </w:tc>
        <w:tc>
          <w:tcPr>
            <w:tcW w:w="1371" w:type="dxa"/>
            <w:vMerge w:val="restart"/>
          </w:tcPr>
          <w:p>
            <w:pPr>
              <w:pStyle w:val="7"/>
              <w:jc w:val="center"/>
              <w:rPr>
                <w:rFonts w:ascii="Times New Roman" w:hAnsi="Times New Roman" w:cs="Times New Roman"/>
                <w:b/>
                <w:sz w:val="18"/>
                <w:highlight w:val="none"/>
              </w:rPr>
            </w:pPr>
          </w:p>
          <w:p>
            <w:pPr>
              <w:pStyle w:val="7"/>
              <w:spacing w:before="8"/>
              <w:jc w:val="center"/>
              <w:rPr>
                <w:rFonts w:ascii="Times New Roman" w:hAnsi="Times New Roman" w:cs="Times New Roman"/>
                <w:b/>
                <w:sz w:val="17"/>
                <w:highlight w:val="none"/>
              </w:rPr>
            </w:pPr>
          </w:p>
          <w:p>
            <w:pPr>
              <w:pStyle w:val="7"/>
              <w:ind w:left="307"/>
              <w:jc w:val="both"/>
              <w:rPr>
                <w:rFonts w:ascii="Times New Roman" w:hAnsi="Times New Roman" w:cs="Times New Roman"/>
                <w:sz w:val="19"/>
                <w:highlight w:val="none"/>
              </w:rPr>
            </w:pPr>
            <w:r>
              <w:rPr>
                <w:rFonts w:ascii="Times New Roman" w:hAnsi="Times New Roman" w:cs="Times New Roman"/>
                <w:sz w:val="19"/>
                <w:highlight w:val="none"/>
              </w:rPr>
              <w:t>公开主体</w:t>
            </w:r>
          </w:p>
        </w:tc>
        <w:tc>
          <w:tcPr>
            <w:tcW w:w="2797" w:type="dxa"/>
            <w:vMerge w:val="restart"/>
          </w:tcPr>
          <w:p>
            <w:pPr>
              <w:pStyle w:val="7"/>
              <w:jc w:val="center"/>
              <w:rPr>
                <w:rFonts w:ascii="Times New Roman" w:hAnsi="Times New Roman" w:cs="Times New Roman"/>
                <w:b/>
                <w:sz w:val="18"/>
                <w:highlight w:val="none"/>
              </w:rPr>
            </w:pPr>
          </w:p>
          <w:p>
            <w:pPr>
              <w:pStyle w:val="7"/>
              <w:spacing w:before="8"/>
              <w:jc w:val="center"/>
              <w:rPr>
                <w:rFonts w:ascii="Times New Roman" w:hAnsi="Times New Roman" w:cs="Times New Roman"/>
                <w:b/>
                <w:sz w:val="17"/>
                <w:highlight w:val="none"/>
              </w:rPr>
            </w:pPr>
          </w:p>
          <w:p>
            <w:pPr>
              <w:pStyle w:val="7"/>
              <w:ind w:left="730"/>
              <w:jc w:val="center"/>
              <w:rPr>
                <w:rFonts w:ascii="Times New Roman" w:hAnsi="Times New Roman" w:cs="Times New Roman"/>
                <w:sz w:val="19"/>
                <w:highlight w:val="none"/>
              </w:rPr>
            </w:pPr>
            <w:r>
              <w:rPr>
                <w:rFonts w:ascii="Times New Roman" w:hAnsi="Times New Roman" w:cs="Times New Roman"/>
                <w:sz w:val="19"/>
                <w:highlight w:val="none"/>
              </w:rPr>
              <w:t>公开渠道和载体</w:t>
            </w:r>
          </w:p>
        </w:tc>
        <w:tc>
          <w:tcPr>
            <w:tcW w:w="1370" w:type="dxa"/>
            <w:gridSpan w:val="2"/>
          </w:tcPr>
          <w:p>
            <w:pPr>
              <w:pStyle w:val="7"/>
              <w:spacing w:before="2"/>
              <w:jc w:val="center"/>
              <w:rPr>
                <w:rFonts w:ascii="Times New Roman" w:hAnsi="Times New Roman" w:cs="Times New Roman"/>
                <w:b/>
                <w:sz w:val="13"/>
                <w:highlight w:val="none"/>
              </w:rPr>
            </w:pPr>
          </w:p>
          <w:p>
            <w:pPr>
              <w:pStyle w:val="7"/>
              <w:ind w:left="305"/>
              <w:jc w:val="center"/>
              <w:rPr>
                <w:rFonts w:ascii="Times New Roman" w:hAnsi="Times New Roman" w:cs="Times New Roman"/>
                <w:sz w:val="19"/>
                <w:highlight w:val="none"/>
              </w:rPr>
            </w:pPr>
            <w:r>
              <w:rPr>
                <w:rFonts w:ascii="Times New Roman" w:hAnsi="Times New Roman" w:cs="Times New Roman"/>
                <w:sz w:val="19"/>
                <w:highlight w:val="none"/>
              </w:rPr>
              <w:t>公开对象</w:t>
            </w:r>
          </w:p>
        </w:tc>
        <w:tc>
          <w:tcPr>
            <w:tcW w:w="1370" w:type="dxa"/>
            <w:gridSpan w:val="2"/>
          </w:tcPr>
          <w:p>
            <w:pPr>
              <w:pStyle w:val="7"/>
              <w:spacing w:before="2"/>
              <w:jc w:val="center"/>
              <w:rPr>
                <w:rFonts w:ascii="Times New Roman" w:hAnsi="Times New Roman" w:cs="Times New Roman"/>
                <w:b/>
                <w:sz w:val="13"/>
                <w:highlight w:val="none"/>
              </w:rPr>
            </w:pPr>
          </w:p>
          <w:p>
            <w:pPr>
              <w:pStyle w:val="7"/>
              <w:ind w:left="303"/>
              <w:jc w:val="center"/>
              <w:rPr>
                <w:rFonts w:ascii="Times New Roman" w:hAnsi="Times New Roman" w:cs="Times New Roman"/>
                <w:sz w:val="19"/>
                <w:highlight w:val="none"/>
              </w:rPr>
            </w:pPr>
            <w:r>
              <w:rPr>
                <w:rFonts w:ascii="Times New Roman" w:hAnsi="Times New Roman" w:cs="Times New Roman"/>
                <w:sz w:val="19"/>
                <w:highlight w:val="none"/>
              </w:rPr>
              <w:t>公开方式</w:t>
            </w:r>
          </w:p>
        </w:tc>
        <w:tc>
          <w:tcPr>
            <w:tcW w:w="1370" w:type="dxa"/>
            <w:gridSpan w:val="2"/>
          </w:tcPr>
          <w:p>
            <w:pPr>
              <w:pStyle w:val="7"/>
              <w:spacing w:before="2"/>
              <w:jc w:val="center"/>
              <w:rPr>
                <w:rFonts w:ascii="Times New Roman" w:hAnsi="Times New Roman" w:cs="Times New Roman"/>
                <w:b/>
                <w:sz w:val="13"/>
                <w:highlight w:val="none"/>
              </w:rPr>
            </w:pPr>
          </w:p>
          <w:p>
            <w:pPr>
              <w:pStyle w:val="7"/>
              <w:ind w:left="300"/>
              <w:jc w:val="center"/>
              <w:rPr>
                <w:rFonts w:ascii="Times New Roman" w:hAnsi="Times New Roman" w:cs="Times New Roman"/>
                <w:sz w:val="19"/>
                <w:highlight w:val="none"/>
              </w:rPr>
            </w:pPr>
            <w:r>
              <w:rPr>
                <w:rFonts w:ascii="Times New Roman" w:hAnsi="Times New Roman" w:cs="Times New Roman"/>
                <w:sz w:val="19"/>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458" w:type="dxa"/>
            <w:vMerge w:val="continue"/>
            <w:tcBorders>
              <w:top w:val="nil"/>
            </w:tcBorders>
          </w:tcPr>
          <w:p>
            <w:pPr>
              <w:jc w:val="center"/>
              <w:rPr>
                <w:rFonts w:ascii="Times New Roman" w:hAnsi="Times New Roman" w:cs="Times New Roman"/>
                <w:sz w:val="2"/>
                <w:szCs w:val="2"/>
                <w:highlight w:val="none"/>
              </w:rPr>
            </w:pPr>
          </w:p>
        </w:tc>
        <w:tc>
          <w:tcPr>
            <w:tcW w:w="842" w:type="dxa"/>
          </w:tcPr>
          <w:p>
            <w:pPr>
              <w:pStyle w:val="7"/>
              <w:spacing w:before="3"/>
              <w:jc w:val="center"/>
              <w:rPr>
                <w:rFonts w:ascii="Times New Roman" w:hAnsi="Times New Roman" w:cs="Times New Roman"/>
                <w:b/>
                <w:sz w:val="13"/>
                <w:highlight w:val="none"/>
              </w:rPr>
            </w:pPr>
          </w:p>
          <w:p>
            <w:pPr>
              <w:pStyle w:val="7"/>
              <w:ind w:right="17"/>
              <w:jc w:val="center"/>
              <w:rPr>
                <w:rFonts w:ascii="Times New Roman" w:hAnsi="Times New Roman" w:cs="Times New Roman"/>
                <w:sz w:val="19"/>
                <w:highlight w:val="none"/>
              </w:rPr>
            </w:pPr>
            <w:r>
              <w:rPr>
                <w:rFonts w:ascii="Times New Roman" w:hAnsi="Times New Roman" w:cs="Times New Roman"/>
                <w:w w:val="95"/>
                <w:sz w:val="19"/>
                <w:highlight w:val="none"/>
              </w:rPr>
              <w:t>一级事项</w:t>
            </w:r>
          </w:p>
        </w:tc>
        <w:tc>
          <w:tcPr>
            <w:tcW w:w="1380" w:type="dxa"/>
          </w:tcPr>
          <w:p>
            <w:pPr>
              <w:pStyle w:val="7"/>
              <w:spacing w:before="3"/>
              <w:jc w:val="center"/>
              <w:rPr>
                <w:rFonts w:ascii="Times New Roman" w:hAnsi="Times New Roman" w:cs="Times New Roman"/>
                <w:b/>
                <w:sz w:val="13"/>
                <w:highlight w:val="none"/>
              </w:rPr>
            </w:pPr>
          </w:p>
          <w:p>
            <w:pPr>
              <w:pStyle w:val="7"/>
              <w:ind w:left="31" w:right="8"/>
              <w:jc w:val="center"/>
              <w:rPr>
                <w:rFonts w:ascii="Times New Roman" w:hAnsi="Times New Roman" w:cs="Times New Roman"/>
                <w:sz w:val="19"/>
                <w:highlight w:val="none"/>
              </w:rPr>
            </w:pPr>
            <w:r>
              <w:rPr>
                <w:rFonts w:ascii="Times New Roman" w:hAnsi="Times New Roman" w:cs="Times New Roman"/>
                <w:sz w:val="19"/>
                <w:highlight w:val="none"/>
              </w:rPr>
              <w:t>二级事项</w:t>
            </w:r>
          </w:p>
        </w:tc>
        <w:tc>
          <w:tcPr>
            <w:tcW w:w="1704" w:type="dxa"/>
            <w:vMerge w:val="continue"/>
            <w:tcBorders>
              <w:top w:val="nil"/>
            </w:tcBorders>
          </w:tcPr>
          <w:p>
            <w:pPr>
              <w:jc w:val="center"/>
              <w:rPr>
                <w:rFonts w:ascii="Times New Roman" w:hAnsi="Times New Roman" w:cs="Times New Roman"/>
                <w:sz w:val="2"/>
                <w:szCs w:val="2"/>
                <w:highlight w:val="none"/>
              </w:rPr>
            </w:pPr>
          </w:p>
        </w:tc>
        <w:tc>
          <w:tcPr>
            <w:tcW w:w="1397" w:type="dxa"/>
            <w:vMerge w:val="continue"/>
            <w:tcBorders>
              <w:top w:val="nil"/>
            </w:tcBorders>
          </w:tcPr>
          <w:p>
            <w:pPr>
              <w:jc w:val="center"/>
              <w:rPr>
                <w:rFonts w:ascii="Times New Roman" w:hAnsi="Times New Roman" w:cs="Times New Roman"/>
                <w:sz w:val="2"/>
                <w:szCs w:val="2"/>
                <w:highlight w:val="none"/>
              </w:rPr>
            </w:pPr>
          </w:p>
        </w:tc>
        <w:tc>
          <w:tcPr>
            <w:tcW w:w="1047" w:type="dxa"/>
            <w:vMerge w:val="continue"/>
            <w:tcBorders>
              <w:top w:val="nil"/>
            </w:tcBorders>
          </w:tcPr>
          <w:p>
            <w:pPr>
              <w:jc w:val="center"/>
              <w:rPr>
                <w:rFonts w:ascii="Times New Roman" w:hAnsi="Times New Roman" w:cs="Times New Roman"/>
                <w:sz w:val="2"/>
                <w:szCs w:val="2"/>
                <w:highlight w:val="none"/>
              </w:rPr>
            </w:pPr>
          </w:p>
        </w:tc>
        <w:tc>
          <w:tcPr>
            <w:tcW w:w="1371" w:type="dxa"/>
            <w:vMerge w:val="continue"/>
            <w:tcBorders>
              <w:top w:val="nil"/>
            </w:tcBorders>
          </w:tcPr>
          <w:p>
            <w:pPr>
              <w:jc w:val="center"/>
              <w:rPr>
                <w:rFonts w:ascii="Times New Roman" w:hAnsi="Times New Roman" w:cs="Times New Roman"/>
                <w:sz w:val="2"/>
                <w:szCs w:val="2"/>
                <w:highlight w:val="none"/>
              </w:rPr>
            </w:pPr>
          </w:p>
        </w:tc>
        <w:tc>
          <w:tcPr>
            <w:tcW w:w="2797" w:type="dxa"/>
            <w:vMerge w:val="continue"/>
            <w:tcBorders>
              <w:top w:val="nil"/>
            </w:tcBorders>
          </w:tcPr>
          <w:p>
            <w:pPr>
              <w:jc w:val="center"/>
              <w:rPr>
                <w:rFonts w:ascii="Times New Roman" w:hAnsi="Times New Roman" w:cs="Times New Roman"/>
                <w:sz w:val="2"/>
                <w:szCs w:val="2"/>
                <w:highlight w:val="none"/>
              </w:rPr>
            </w:pPr>
          </w:p>
        </w:tc>
        <w:tc>
          <w:tcPr>
            <w:tcW w:w="685" w:type="dxa"/>
          </w:tcPr>
          <w:p>
            <w:pPr>
              <w:pStyle w:val="7"/>
              <w:spacing w:before="3"/>
              <w:jc w:val="center"/>
              <w:rPr>
                <w:rFonts w:ascii="Times New Roman" w:hAnsi="Times New Roman" w:cs="Times New Roman"/>
                <w:b/>
                <w:sz w:val="13"/>
                <w:highlight w:val="none"/>
              </w:rPr>
            </w:pPr>
          </w:p>
          <w:p>
            <w:pPr>
              <w:pStyle w:val="7"/>
              <w:ind w:left="38" w:right="17"/>
              <w:jc w:val="center"/>
              <w:rPr>
                <w:rFonts w:ascii="Times New Roman" w:hAnsi="Times New Roman" w:cs="Times New Roman"/>
                <w:sz w:val="19"/>
                <w:highlight w:val="none"/>
              </w:rPr>
            </w:pPr>
            <w:r>
              <w:rPr>
                <w:rFonts w:ascii="Times New Roman" w:hAnsi="Times New Roman" w:cs="Times New Roman"/>
                <w:sz w:val="19"/>
                <w:highlight w:val="none"/>
              </w:rPr>
              <w:t>全社会</w:t>
            </w:r>
          </w:p>
        </w:tc>
        <w:tc>
          <w:tcPr>
            <w:tcW w:w="685" w:type="dxa"/>
          </w:tcPr>
          <w:p>
            <w:pPr>
              <w:pStyle w:val="7"/>
              <w:spacing w:before="57" w:line="232" w:lineRule="auto"/>
              <w:ind w:left="152" w:right="130"/>
              <w:jc w:val="center"/>
              <w:rPr>
                <w:rFonts w:ascii="Times New Roman" w:hAnsi="Times New Roman" w:cs="Times New Roman"/>
                <w:sz w:val="19"/>
                <w:highlight w:val="none"/>
              </w:rPr>
            </w:pPr>
            <w:r>
              <w:rPr>
                <w:rFonts w:ascii="Times New Roman" w:hAnsi="Times New Roman" w:cs="Times New Roman"/>
                <w:sz w:val="19"/>
                <w:highlight w:val="none"/>
              </w:rPr>
              <w:t>特定群众</w:t>
            </w:r>
          </w:p>
        </w:tc>
        <w:tc>
          <w:tcPr>
            <w:tcW w:w="685" w:type="dxa"/>
          </w:tcPr>
          <w:p>
            <w:pPr>
              <w:pStyle w:val="7"/>
              <w:spacing w:before="3"/>
              <w:jc w:val="center"/>
              <w:rPr>
                <w:rFonts w:ascii="Times New Roman" w:hAnsi="Times New Roman" w:cs="Times New Roman"/>
                <w:b/>
                <w:sz w:val="13"/>
                <w:highlight w:val="none"/>
              </w:rPr>
            </w:pPr>
          </w:p>
          <w:p>
            <w:pPr>
              <w:pStyle w:val="7"/>
              <w:ind w:left="34" w:right="17"/>
              <w:jc w:val="center"/>
              <w:rPr>
                <w:rFonts w:ascii="Times New Roman" w:hAnsi="Times New Roman" w:cs="Times New Roman"/>
                <w:sz w:val="19"/>
                <w:highlight w:val="none"/>
              </w:rPr>
            </w:pPr>
            <w:r>
              <w:rPr>
                <w:rFonts w:ascii="Times New Roman" w:hAnsi="Times New Roman" w:cs="Times New Roman"/>
                <w:sz w:val="19"/>
                <w:highlight w:val="none"/>
              </w:rPr>
              <w:t>主动</w:t>
            </w:r>
          </w:p>
        </w:tc>
        <w:tc>
          <w:tcPr>
            <w:tcW w:w="685" w:type="dxa"/>
          </w:tcPr>
          <w:p>
            <w:pPr>
              <w:pStyle w:val="7"/>
              <w:spacing w:before="57" w:line="232" w:lineRule="auto"/>
              <w:ind w:left="150" w:right="38" w:hanging="96"/>
              <w:jc w:val="center"/>
              <w:rPr>
                <w:rFonts w:ascii="Times New Roman" w:hAnsi="Times New Roman" w:cs="Times New Roman"/>
                <w:sz w:val="19"/>
                <w:highlight w:val="none"/>
              </w:rPr>
            </w:pPr>
            <w:r>
              <w:rPr>
                <w:rFonts w:ascii="Times New Roman" w:hAnsi="Times New Roman" w:cs="Times New Roman"/>
                <w:sz w:val="19"/>
                <w:highlight w:val="none"/>
              </w:rPr>
              <w:t>依申请公开</w:t>
            </w:r>
          </w:p>
        </w:tc>
        <w:tc>
          <w:tcPr>
            <w:tcW w:w="685" w:type="dxa"/>
          </w:tcPr>
          <w:p>
            <w:pPr>
              <w:pStyle w:val="7"/>
              <w:spacing w:before="3"/>
              <w:jc w:val="center"/>
              <w:rPr>
                <w:rFonts w:ascii="Times New Roman" w:hAnsi="Times New Roman" w:cs="Times New Roman"/>
                <w:b/>
                <w:sz w:val="13"/>
                <w:highlight w:val="none"/>
              </w:rPr>
            </w:pPr>
          </w:p>
          <w:p>
            <w:pPr>
              <w:pStyle w:val="7"/>
              <w:ind w:left="31" w:right="17"/>
              <w:jc w:val="center"/>
              <w:rPr>
                <w:rFonts w:ascii="Times New Roman" w:hAnsi="Times New Roman" w:cs="Times New Roman"/>
                <w:sz w:val="19"/>
                <w:highlight w:val="none"/>
              </w:rPr>
            </w:pPr>
            <w:r>
              <w:rPr>
                <w:rFonts w:ascii="Times New Roman" w:hAnsi="Times New Roman" w:cs="Times New Roman"/>
                <w:sz w:val="19"/>
                <w:highlight w:val="none"/>
              </w:rPr>
              <w:t>县级</w:t>
            </w:r>
          </w:p>
        </w:tc>
        <w:tc>
          <w:tcPr>
            <w:tcW w:w="685" w:type="dxa"/>
          </w:tcPr>
          <w:p>
            <w:pPr>
              <w:pStyle w:val="7"/>
              <w:spacing w:before="57" w:line="232" w:lineRule="auto"/>
              <w:ind w:left="149" w:right="132"/>
              <w:jc w:val="center"/>
              <w:rPr>
                <w:rFonts w:ascii="Times New Roman" w:hAnsi="Times New Roman" w:cs="Times New Roman"/>
                <w:sz w:val="19"/>
                <w:highlight w:val="none"/>
              </w:rPr>
            </w:pPr>
            <w:r>
              <w:rPr>
                <w:rFonts w:ascii="Times New Roman" w:hAnsi="Times New Roman" w:cs="Times New Roman"/>
                <w:sz w:val="19"/>
                <w:highlight w:val="none"/>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9" w:hRule="atLeast"/>
        </w:trPr>
        <w:tc>
          <w:tcPr>
            <w:tcW w:w="458"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1</w:t>
            </w:r>
          </w:p>
        </w:tc>
        <w:tc>
          <w:tcPr>
            <w:tcW w:w="842"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政策文件</w:t>
            </w:r>
          </w:p>
        </w:tc>
        <w:tc>
          <w:tcPr>
            <w:tcW w:w="1380"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行政法规、规章</w:t>
            </w:r>
          </w:p>
        </w:tc>
        <w:tc>
          <w:tcPr>
            <w:tcW w:w="1704"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∙中央级地方政府涉及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领域的行政法规</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∙中央及地方政府涉及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领域的规章</w:t>
            </w:r>
          </w:p>
        </w:tc>
        <w:tc>
          <w:tcPr>
            <w:tcW w:w="13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《中华人民共和国政府信息公开条例》</w:t>
            </w:r>
          </w:p>
        </w:tc>
        <w:tc>
          <w:tcPr>
            <w:tcW w:w="104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桦南县乡村振兴局</w:t>
            </w:r>
          </w:p>
        </w:tc>
        <w:tc>
          <w:tcPr>
            <w:tcW w:w="2797" w:type="dxa"/>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2" w:hRule="atLeast"/>
        </w:trPr>
        <w:tc>
          <w:tcPr>
            <w:tcW w:w="458"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2</w:t>
            </w:r>
          </w:p>
        </w:tc>
        <w:tc>
          <w:tcPr>
            <w:tcW w:w="842" w:type="dxa"/>
            <w:vMerge w:val="continue"/>
            <w:tcBorders>
              <w:top w:val="nil"/>
            </w:tcBorders>
          </w:tcPr>
          <w:p>
            <w:pPr>
              <w:pStyle w:val="7"/>
              <w:spacing w:line="232" w:lineRule="auto"/>
              <w:ind w:left="129" w:right="103"/>
              <w:jc w:val="center"/>
              <w:rPr>
                <w:rFonts w:ascii="Times New Roman" w:hAnsi="Times New Roman" w:cs="Times New Roman"/>
                <w:sz w:val="19"/>
                <w:highlight w:val="none"/>
              </w:rPr>
            </w:pPr>
          </w:p>
        </w:tc>
        <w:tc>
          <w:tcPr>
            <w:tcW w:w="1380"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规范性文件</w:t>
            </w:r>
          </w:p>
        </w:tc>
        <w:tc>
          <w:tcPr>
            <w:tcW w:w="1704"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∙各级政府级部门涉及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领域的规范性文件</w:t>
            </w:r>
          </w:p>
        </w:tc>
        <w:tc>
          <w:tcPr>
            <w:tcW w:w="13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《中华人民共和国政府信息公开条例》</w:t>
            </w:r>
          </w:p>
        </w:tc>
        <w:tc>
          <w:tcPr>
            <w:tcW w:w="104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桦南县乡村振兴局</w:t>
            </w:r>
          </w:p>
        </w:tc>
        <w:tc>
          <w:tcPr>
            <w:tcW w:w="2797" w:type="dxa"/>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9" w:hRule="atLeast"/>
        </w:trPr>
        <w:tc>
          <w:tcPr>
            <w:tcW w:w="458"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3</w:t>
            </w:r>
          </w:p>
        </w:tc>
        <w:tc>
          <w:tcPr>
            <w:tcW w:w="842" w:type="dxa"/>
            <w:vMerge w:val="continue"/>
            <w:tcBorders>
              <w:top w:val="nil"/>
            </w:tcBorders>
          </w:tcPr>
          <w:p>
            <w:pPr>
              <w:pStyle w:val="7"/>
              <w:spacing w:line="232" w:lineRule="auto"/>
              <w:ind w:left="129" w:right="103"/>
              <w:jc w:val="center"/>
              <w:rPr>
                <w:rFonts w:ascii="Times New Roman" w:hAnsi="Times New Roman" w:cs="Times New Roman"/>
                <w:sz w:val="19"/>
                <w:highlight w:val="none"/>
              </w:rPr>
            </w:pPr>
          </w:p>
        </w:tc>
        <w:tc>
          <w:tcPr>
            <w:tcW w:w="1380"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其他政府文件</w:t>
            </w:r>
          </w:p>
        </w:tc>
        <w:tc>
          <w:tcPr>
            <w:tcW w:w="1704"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∙涉及</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领域其他政策文件</w:t>
            </w:r>
          </w:p>
        </w:tc>
        <w:tc>
          <w:tcPr>
            <w:tcW w:w="13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《中华人民共和国政府信息公开条例》</w:t>
            </w:r>
          </w:p>
        </w:tc>
        <w:tc>
          <w:tcPr>
            <w:tcW w:w="104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w:t>
            </w:r>
          </w:p>
        </w:tc>
        <w:tc>
          <w:tcPr>
            <w:tcW w:w="2797" w:type="dxa"/>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458"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4</w:t>
            </w:r>
          </w:p>
        </w:tc>
        <w:tc>
          <w:tcPr>
            <w:tcW w:w="842"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监测对象</w:t>
            </w:r>
          </w:p>
        </w:tc>
        <w:tc>
          <w:tcPr>
            <w:tcW w:w="1380"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监测对象纳入</w:t>
            </w:r>
          </w:p>
        </w:tc>
        <w:tc>
          <w:tcPr>
            <w:tcW w:w="1704" w:type="dxa"/>
            <w:vAlign w:val="center"/>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纳入</w:t>
            </w:r>
            <w:r>
              <w:rPr>
                <w:rFonts w:ascii="Times New Roman" w:hAnsi="Times New Roman" w:cs="Times New Roman"/>
                <w:sz w:val="19"/>
                <w:highlight w:val="none"/>
              </w:rPr>
              <w:t>结果（</w:t>
            </w:r>
            <w:r>
              <w:rPr>
                <w:rFonts w:hint="eastAsia" w:ascii="Times New Roman" w:hAnsi="Times New Roman" w:cs="Times New Roman"/>
                <w:sz w:val="19"/>
                <w:highlight w:val="none"/>
                <w:lang w:eastAsia="zh-CN"/>
              </w:rPr>
              <w:t>监测</w:t>
            </w:r>
            <w:r>
              <w:rPr>
                <w:rFonts w:ascii="Times New Roman" w:hAnsi="Times New Roman" w:cs="Times New Roman"/>
                <w:sz w:val="19"/>
                <w:highlight w:val="none"/>
              </w:rPr>
              <w:t>户名单、数量）</w:t>
            </w:r>
          </w:p>
        </w:tc>
        <w:tc>
          <w:tcPr>
            <w:tcW w:w="13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rPr>
              <w:t>中共黑龙江省委农村工作领导小组关于健全防止返贫动态监测和帮扶机制的工作方案</w:t>
            </w:r>
            <w:r>
              <w:rPr>
                <w:rFonts w:ascii="Times New Roman" w:hAnsi="Times New Roman" w:cs="Times New Roman"/>
                <w:sz w:val="19"/>
                <w:highlight w:val="none"/>
              </w:rPr>
              <w:t>》</w:t>
            </w:r>
          </w:p>
        </w:tc>
        <w:tc>
          <w:tcPr>
            <w:tcW w:w="104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 xml:space="preserve">（变更） </w:t>
            </w:r>
            <w:r>
              <w:rPr>
                <w:rFonts w:hint="eastAsia" w:ascii="Times New Roman" w:hAnsi="Times New Roman" w:cs="Times New Roman"/>
                <w:sz w:val="19"/>
                <w:highlight w:val="none"/>
                <w:lang w:val="en-US" w:eastAsia="zh-CN"/>
              </w:rPr>
              <w:t>15</w:t>
            </w:r>
            <w:r>
              <w:rPr>
                <w:rFonts w:ascii="Times New Roman" w:hAnsi="Times New Roman" w:cs="Times New Roman"/>
                <w:sz w:val="19"/>
                <w:highlight w:val="none"/>
              </w:rPr>
              <w:t>个工作日</w:t>
            </w:r>
          </w:p>
        </w:tc>
        <w:tc>
          <w:tcPr>
            <w:tcW w:w="1371"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eastAsia" w:ascii="Times New Roman" w:hAnsi="Times New Roman" w:cs="Times New Roman"/>
                <w:sz w:val="19"/>
                <w:highlight w:val="none"/>
              </w:rPr>
            </w:pPr>
          </w:p>
          <w:p>
            <w:pPr>
              <w:pStyle w:val="7"/>
              <w:spacing w:line="232" w:lineRule="auto"/>
              <w:ind w:left="129" w:right="103"/>
              <w:jc w:val="center"/>
              <w:rPr>
                <w:rFonts w:hint="eastAsia" w:ascii="Times New Roman" w:hAnsi="Times New Roman" w:cs="Times New Roman"/>
                <w:sz w:val="19"/>
                <w:highlight w:val="none"/>
              </w:rPr>
            </w:pPr>
          </w:p>
          <w:p>
            <w:pPr>
              <w:pStyle w:val="7"/>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桦南县乡村振兴局</w:t>
            </w:r>
          </w:p>
        </w:tc>
        <w:tc>
          <w:tcPr>
            <w:tcW w:w="27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tc>
        <w:tc>
          <w:tcPr>
            <w:tcW w:w="685" w:type="dxa"/>
            <w:vAlign w:val="center"/>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bl>
    <w:p>
      <w:pPr>
        <w:pStyle w:val="7"/>
        <w:spacing w:line="232" w:lineRule="auto"/>
        <w:ind w:left="129" w:right="103"/>
        <w:jc w:val="center"/>
        <w:rPr>
          <w:rFonts w:ascii="Times New Roman" w:hAnsi="Times New Roman" w:cs="Times New Roman"/>
          <w:sz w:val="19"/>
          <w:highlight w:val="none"/>
        </w:rPr>
        <w:sectPr>
          <w:pgSz w:w="16840" w:h="11910" w:orient="landscape"/>
          <w:pgMar w:top="940" w:right="559" w:bottom="640" w:left="480" w:header="0" w:footer="440" w:gutter="0"/>
          <w:cols w:space="720" w:num="1"/>
        </w:sectPr>
      </w:pPr>
    </w:p>
    <w:tbl>
      <w:tblPr>
        <w:tblStyle w:val="5"/>
        <w:tblW w:w="0" w:type="auto"/>
        <w:tblInd w:w="3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8"/>
        <w:gridCol w:w="842"/>
        <w:gridCol w:w="1380"/>
        <w:gridCol w:w="1704"/>
        <w:gridCol w:w="1397"/>
        <w:gridCol w:w="1047"/>
        <w:gridCol w:w="1371"/>
        <w:gridCol w:w="2797"/>
        <w:gridCol w:w="685"/>
        <w:gridCol w:w="685"/>
        <w:gridCol w:w="685"/>
        <w:gridCol w:w="685"/>
        <w:gridCol w:w="685"/>
        <w:gridCol w:w="6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458"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序号</w:t>
            </w:r>
          </w:p>
        </w:tc>
        <w:tc>
          <w:tcPr>
            <w:tcW w:w="2222" w:type="dxa"/>
            <w:gridSpan w:val="2"/>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公开事项</w:t>
            </w:r>
          </w:p>
        </w:tc>
        <w:tc>
          <w:tcPr>
            <w:tcW w:w="1704"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公开内容（要素）</w:t>
            </w:r>
          </w:p>
        </w:tc>
        <w:tc>
          <w:tcPr>
            <w:tcW w:w="1397"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公开依据</w:t>
            </w:r>
          </w:p>
        </w:tc>
        <w:tc>
          <w:tcPr>
            <w:tcW w:w="1047"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公开时限</w:t>
            </w:r>
          </w:p>
        </w:tc>
        <w:tc>
          <w:tcPr>
            <w:tcW w:w="1371"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公开主体</w:t>
            </w:r>
          </w:p>
        </w:tc>
        <w:tc>
          <w:tcPr>
            <w:tcW w:w="2797"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公开渠道和载体</w:t>
            </w:r>
          </w:p>
        </w:tc>
        <w:tc>
          <w:tcPr>
            <w:tcW w:w="1370" w:type="dxa"/>
            <w:gridSpan w:val="2"/>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公开对象</w:t>
            </w:r>
          </w:p>
        </w:tc>
        <w:tc>
          <w:tcPr>
            <w:tcW w:w="1370" w:type="dxa"/>
            <w:gridSpan w:val="2"/>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公开方式</w:t>
            </w:r>
          </w:p>
        </w:tc>
        <w:tc>
          <w:tcPr>
            <w:tcW w:w="1370" w:type="dxa"/>
            <w:gridSpan w:val="2"/>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458" w:type="dxa"/>
            <w:vMerge w:val="continue"/>
            <w:tcBorders>
              <w:top w:val="nil"/>
            </w:tcBorders>
          </w:tcPr>
          <w:p>
            <w:pPr>
              <w:pStyle w:val="7"/>
              <w:spacing w:line="232" w:lineRule="auto"/>
              <w:ind w:left="129" w:right="103"/>
              <w:jc w:val="center"/>
              <w:rPr>
                <w:rFonts w:ascii="Times New Roman" w:hAnsi="Times New Roman" w:cs="Times New Roman"/>
                <w:sz w:val="19"/>
                <w:highlight w:val="none"/>
              </w:rPr>
            </w:pPr>
          </w:p>
        </w:tc>
        <w:tc>
          <w:tcPr>
            <w:tcW w:w="842"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一级事项</w:t>
            </w:r>
          </w:p>
        </w:tc>
        <w:tc>
          <w:tcPr>
            <w:tcW w:w="1380"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二级事项</w:t>
            </w:r>
          </w:p>
        </w:tc>
        <w:tc>
          <w:tcPr>
            <w:tcW w:w="1704" w:type="dxa"/>
            <w:vMerge w:val="continue"/>
            <w:tcBorders>
              <w:top w:val="nil"/>
            </w:tcBorders>
          </w:tcPr>
          <w:p>
            <w:pPr>
              <w:pStyle w:val="7"/>
              <w:spacing w:line="232" w:lineRule="auto"/>
              <w:ind w:left="129" w:right="103"/>
              <w:jc w:val="center"/>
              <w:rPr>
                <w:rFonts w:ascii="Times New Roman" w:hAnsi="Times New Roman" w:cs="Times New Roman"/>
                <w:sz w:val="19"/>
                <w:highlight w:val="none"/>
              </w:rPr>
            </w:pPr>
          </w:p>
        </w:tc>
        <w:tc>
          <w:tcPr>
            <w:tcW w:w="1397" w:type="dxa"/>
            <w:vMerge w:val="continue"/>
            <w:tcBorders>
              <w:top w:val="nil"/>
            </w:tcBorders>
          </w:tcPr>
          <w:p>
            <w:pPr>
              <w:pStyle w:val="7"/>
              <w:spacing w:line="232" w:lineRule="auto"/>
              <w:ind w:left="129" w:right="103"/>
              <w:jc w:val="center"/>
              <w:rPr>
                <w:rFonts w:ascii="Times New Roman" w:hAnsi="Times New Roman" w:cs="Times New Roman"/>
                <w:sz w:val="19"/>
                <w:highlight w:val="none"/>
              </w:rPr>
            </w:pPr>
          </w:p>
        </w:tc>
        <w:tc>
          <w:tcPr>
            <w:tcW w:w="1047" w:type="dxa"/>
            <w:vMerge w:val="continue"/>
            <w:tcBorders>
              <w:top w:val="nil"/>
            </w:tcBorders>
          </w:tcPr>
          <w:p>
            <w:pPr>
              <w:pStyle w:val="7"/>
              <w:spacing w:line="232" w:lineRule="auto"/>
              <w:ind w:left="129" w:right="103"/>
              <w:jc w:val="center"/>
              <w:rPr>
                <w:rFonts w:ascii="Times New Roman" w:hAnsi="Times New Roman" w:cs="Times New Roman"/>
                <w:sz w:val="19"/>
                <w:highlight w:val="none"/>
              </w:rPr>
            </w:pPr>
          </w:p>
        </w:tc>
        <w:tc>
          <w:tcPr>
            <w:tcW w:w="1371" w:type="dxa"/>
            <w:vMerge w:val="continue"/>
            <w:tcBorders>
              <w:top w:val="nil"/>
            </w:tcBorders>
          </w:tcPr>
          <w:p>
            <w:pPr>
              <w:pStyle w:val="7"/>
              <w:spacing w:line="232" w:lineRule="auto"/>
              <w:ind w:left="129" w:right="103"/>
              <w:jc w:val="center"/>
              <w:rPr>
                <w:rFonts w:ascii="Times New Roman" w:hAnsi="Times New Roman" w:cs="Times New Roman"/>
                <w:sz w:val="19"/>
                <w:highlight w:val="none"/>
              </w:rPr>
            </w:pPr>
          </w:p>
        </w:tc>
        <w:tc>
          <w:tcPr>
            <w:tcW w:w="2797" w:type="dxa"/>
            <w:vMerge w:val="continue"/>
            <w:tcBorders>
              <w:top w:val="nil"/>
            </w:tcBorders>
          </w:tcPr>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全社会</w:t>
            </w:r>
          </w:p>
        </w:tc>
        <w:tc>
          <w:tcPr>
            <w:tcW w:w="685" w:type="dxa"/>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特定群众</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主动</w:t>
            </w:r>
          </w:p>
        </w:tc>
        <w:tc>
          <w:tcPr>
            <w:tcW w:w="685" w:type="dxa"/>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依申请公开</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县级</w:t>
            </w:r>
          </w:p>
        </w:tc>
        <w:tc>
          <w:tcPr>
            <w:tcW w:w="685" w:type="dxa"/>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8" w:hRule="atLeast"/>
        </w:trPr>
        <w:tc>
          <w:tcPr>
            <w:tcW w:w="458"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5</w:t>
            </w:r>
          </w:p>
        </w:tc>
        <w:tc>
          <w:tcPr>
            <w:tcW w:w="842"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监测对象</w:t>
            </w:r>
          </w:p>
        </w:tc>
        <w:tc>
          <w:tcPr>
            <w:tcW w:w="1380"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监测对象风险消除</w:t>
            </w:r>
          </w:p>
        </w:tc>
        <w:tc>
          <w:tcPr>
            <w:tcW w:w="1704" w:type="dxa"/>
            <w:vAlign w:val="center"/>
          </w:tcPr>
          <w:p>
            <w:pPr>
              <w:pStyle w:val="7"/>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消除风险</w:t>
            </w:r>
            <w:r>
              <w:rPr>
                <w:rFonts w:ascii="Times New Roman" w:hAnsi="Times New Roman" w:cs="Times New Roman"/>
                <w:sz w:val="19"/>
                <w:highlight w:val="none"/>
              </w:rPr>
              <w:t>结果（</w:t>
            </w:r>
            <w:r>
              <w:rPr>
                <w:rFonts w:hint="eastAsia" w:ascii="Times New Roman" w:hAnsi="Times New Roman" w:cs="Times New Roman"/>
                <w:sz w:val="19"/>
                <w:highlight w:val="none"/>
                <w:lang w:eastAsia="zh-CN"/>
              </w:rPr>
              <w:t>消除风险</w:t>
            </w:r>
            <w:r>
              <w:rPr>
                <w:rFonts w:ascii="Times New Roman" w:hAnsi="Times New Roman" w:cs="Times New Roman"/>
                <w:sz w:val="19"/>
                <w:highlight w:val="none"/>
              </w:rPr>
              <w:t>名单）</w:t>
            </w:r>
          </w:p>
        </w:tc>
        <w:tc>
          <w:tcPr>
            <w:tcW w:w="13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rPr>
              <w:t>中共黑龙江省委农村工作领导小组关于健全防止返贫动态监测和帮扶机制的工作方案</w:t>
            </w:r>
            <w:r>
              <w:rPr>
                <w:rFonts w:ascii="Times New Roman" w:hAnsi="Times New Roman" w:cs="Times New Roman"/>
                <w:sz w:val="19"/>
                <w:highlight w:val="none"/>
              </w:rPr>
              <w:t>》</w:t>
            </w:r>
          </w:p>
        </w:tc>
        <w:tc>
          <w:tcPr>
            <w:tcW w:w="104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 xml:space="preserve">（变更） </w:t>
            </w:r>
            <w:r>
              <w:rPr>
                <w:rFonts w:hint="eastAsia" w:ascii="Times New Roman" w:hAnsi="Times New Roman" w:cs="Times New Roman"/>
                <w:sz w:val="19"/>
                <w:highlight w:val="none"/>
                <w:lang w:val="en-US" w:eastAsia="zh-CN"/>
              </w:rPr>
              <w:t>15</w:t>
            </w:r>
            <w:r>
              <w:rPr>
                <w:rFonts w:ascii="Times New Roman" w:hAnsi="Times New Roman" w:cs="Times New Roman"/>
                <w:sz w:val="19"/>
                <w:highlight w:val="none"/>
              </w:rPr>
              <w:t>个工作日</w:t>
            </w:r>
          </w:p>
        </w:tc>
        <w:tc>
          <w:tcPr>
            <w:tcW w:w="1371"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桦南县乡村振兴局</w:t>
            </w:r>
          </w:p>
        </w:tc>
        <w:tc>
          <w:tcPr>
            <w:tcW w:w="27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tc>
        <w:tc>
          <w:tcPr>
            <w:tcW w:w="685" w:type="dxa"/>
            <w:vAlign w:val="center"/>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4" w:hRule="atLeast"/>
        </w:trPr>
        <w:tc>
          <w:tcPr>
            <w:tcW w:w="458"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6</w:t>
            </w:r>
          </w:p>
        </w:tc>
        <w:tc>
          <w:tcPr>
            <w:tcW w:w="842"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w:t>
            </w:r>
          </w:p>
        </w:tc>
        <w:tc>
          <w:tcPr>
            <w:tcW w:w="1380"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财政专项</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资金分配结果</w:t>
            </w:r>
          </w:p>
        </w:tc>
        <w:tc>
          <w:tcPr>
            <w:tcW w:w="1704"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∙资金名称</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∙分配结果</w:t>
            </w:r>
          </w:p>
        </w:tc>
        <w:tc>
          <w:tcPr>
            <w:tcW w:w="13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04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资金分配结果下达</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15个工作日内</w:t>
            </w:r>
          </w:p>
        </w:tc>
        <w:tc>
          <w:tcPr>
            <w:tcW w:w="1371"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桦南县乡村振兴局、财政局</w:t>
            </w:r>
          </w:p>
        </w:tc>
        <w:tc>
          <w:tcPr>
            <w:tcW w:w="2797" w:type="dxa"/>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1" w:hRule="atLeast"/>
        </w:trPr>
        <w:tc>
          <w:tcPr>
            <w:tcW w:w="458"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7</w:t>
            </w:r>
          </w:p>
        </w:tc>
        <w:tc>
          <w:tcPr>
            <w:tcW w:w="842" w:type="dxa"/>
            <w:vMerge w:val="continue"/>
            <w:tcBorders>
              <w:top w:val="nil"/>
            </w:tcBorders>
          </w:tcPr>
          <w:p>
            <w:pPr>
              <w:pStyle w:val="7"/>
              <w:spacing w:line="232" w:lineRule="auto"/>
              <w:ind w:left="129" w:right="103"/>
              <w:jc w:val="center"/>
              <w:rPr>
                <w:rFonts w:ascii="Times New Roman" w:hAnsi="Times New Roman" w:cs="Times New Roman"/>
                <w:sz w:val="19"/>
                <w:highlight w:val="none"/>
              </w:rPr>
            </w:pPr>
          </w:p>
        </w:tc>
        <w:tc>
          <w:tcPr>
            <w:tcW w:w="1380"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年度计划</w:t>
            </w:r>
          </w:p>
        </w:tc>
        <w:tc>
          <w:tcPr>
            <w:tcW w:w="1704" w:type="dxa"/>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∙年度县级</w:t>
            </w:r>
            <w:r>
              <w:rPr>
                <w:rFonts w:hint="eastAsia" w:ascii="Times New Roman" w:hAnsi="Times New Roman" w:cs="Times New Roman"/>
                <w:sz w:val="19"/>
                <w:highlight w:val="none"/>
                <w:lang w:eastAsia="zh-CN"/>
              </w:rPr>
              <w:t>乡村振兴局</w:t>
            </w:r>
            <w:r>
              <w:rPr>
                <w:rFonts w:ascii="Times New Roman" w:hAnsi="Times New Roman" w:cs="Times New Roman"/>
                <w:sz w:val="19"/>
                <w:highlight w:val="none"/>
              </w:rPr>
              <w:t>资金项目计划或</w:t>
            </w:r>
            <w:r>
              <w:rPr>
                <w:rFonts w:hint="eastAsia" w:ascii="Times New Roman" w:hAnsi="Times New Roman" w:cs="Times New Roman"/>
                <w:sz w:val="19"/>
                <w:highlight w:val="none"/>
                <w:lang w:eastAsia="zh-CN"/>
              </w:rPr>
              <w:t>脱贫</w:t>
            </w:r>
            <w:r>
              <w:rPr>
                <w:rFonts w:ascii="Times New Roman" w:hAnsi="Times New Roman" w:cs="Times New Roman"/>
                <w:sz w:val="19"/>
                <w:highlight w:val="none"/>
              </w:rPr>
              <w:t>县涉及农资金统筹整合方案（含调整方案）</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∙计划安排情况(资金计划批复文件）</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∙计划完成情况（项目建设完成、资金使用、绩效目标和减贫机制实现情 况）</w:t>
            </w:r>
          </w:p>
        </w:tc>
        <w:tc>
          <w:tcPr>
            <w:tcW w:w="13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04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桦南县乡村振兴局、桦南县财政局</w:t>
            </w:r>
          </w:p>
        </w:tc>
        <w:tc>
          <w:tcPr>
            <w:tcW w:w="27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bl>
    <w:p>
      <w:pPr>
        <w:pStyle w:val="7"/>
        <w:spacing w:line="232" w:lineRule="auto"/>
        <w:ind w:left="129" w:right="103"/>
        <w:jc w:val="center"/>
        <w:rPr>
          <w:rFonts w:ascii="Times New Roman" w:hAnsi="Times New Roman" w:cs="Times New Roman"/>
          <w:sz w:val="19"/>
          <w:highlight w:val="none"/>
        </w:rPr>
        <w:sectPr>
          <w:pgSz w:w="16840" w:h="11910" w:orient="landscape"/>
          <w:pgMar w:top="840" w:right="559" w:bottom="640" w:left="480" w:header="0" w:footer="440" w:gutter="0"/>
          <w:cols w:space="720" w:num="1"/>
        </w:sectPr>
      </w:pPr>
    </w:p>
    <w:tbl>
      <w:tblPr>
        <w:tblStyle w:val="5"/>
        <w:tblW w:w="0" w:type="auto"/>
        <w:tblInd w:w="3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8"/>
        <w:gridCol w:w="842"/>
        <w:gridCol w:w="1380"/>
        <w:gridCol w:w="1704"/>
        <w:gridCol w:w="1397"/>
        <w:gridCol w:w="1047"/>
        <w:gridCol w:w="1371"/>
        <w:gridCol w:w="2797"/>
        <w:gridCol w:w="685"/>
        <w:gridCol w:w="685"/>
        <w:gridCol w:w="685"/>
        <w:gridCol w:w="685"/>
        <w:gridCol w:w="685"/>
        <w:gridCol w:w="6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458"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序号</w:t>
            </w:r>
          </w:p>
        </w:tc>
        <w:tc>
          <w:tcPr>
            <w:tcW w:w="2222" w:type="dxa"/>
            <w:gridSpan w:val="2"/>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公开事项</w:t>
            </w:r>
          </w:p>
        </w:tc>
        <w:tc>
          <w:tcPr>
            <w:tcW w:w="1704"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公开内容（要素）</w:t>
            </w:r>
          </w:p>
        </w:tc>
        <w:tc>
          <w:tcPr>
            <w:tcW w:w="1397"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公开依据</w:t>
            </w:r>
          </w:p>
        </w:tc>
        <w:tc>
          <w:tcPr>
            <w:tcW w:w="1047"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公开时限</w:t>
            </w:r>
          </w:p>
        </w:tc>
        <w:tc>
          <w:tcPr>
            <w:tcW w:w="1371"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公开主体</w:t>
            </w:r>
          </w:p>
        </w:tc>
        <w:tc>
          <w:tcPr>
            <w:tcW w:w="2797"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公开渠道和载体</w:t>
            </w:r>
          </w:p>
        </w:tc>
        <w:tc>
          <w:tcPr>
            <w:tcW w:w="1370" w:type="dxa"/>
            <w:gridSpan w:val="2"/>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公开对象</w:t>
            </w:r>
          </w:p>
        </w:tc>
        <w:tc>
          <w:tcPr>
            <w:tcW w:w="1370" w:type="dxa"/>
            <w:gridSpan w:val="2"/>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公开方式</w:t>
            </w:r>
          </w:p>
        </w:tc>
        <w:tc>
          <w:tcPr>
            <w:tcW w:w="1370" w:type="dxa"/>
            <w:gridSpan w:val="2"/>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458" w:type="dxa"/>
            <w:vMerge w:val="continue"/>
            <w:tcBorders>
              <w:top w:val="nil"/>
            </w:tcBorders>
          </w:tcPr>
          <w:p>
            <w:pPr>
              <w:pStyle w:val="7"/>
              <w:spacing w:line="232" w:lineRule="auto"/>
              <w:ind w:left="129" w:right="103"/>
              <w:jc w:val="center"/>
              <w:rPr>
                <w:rFonts w:ascii="Times New Roman" w:hAnsi="Times New Roman" w:cs="Times New Roman"/>
                <w:sz w:val="19"/>
                <w:highlight w:val="none"/>
              </w:rPr>
            </w:pPr>
          </w:p>
        </w:tc>
        <w:tc>
          <w:tcPr>
            <w:tcW w:w="842"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一级事项</w:t>
            </w:r>
          </w:p>
        </w:tc>
        <w:tc>
          <w:tcPr>
            <w:tcW w:w="1380"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二级事项</w:t>
            </w:r>
          </w:p>
        </w:tc>
        <w:tc>
          <w:tcPr>
            <w:tcW w:w="1704" w:type="dxa"/>
            <w:vMerge w:val="continue"/>
            <w:tcBorders>
              <w:top w:val="nil"/>
            </w:tcBorders>
          </w:tcPr>
          <w:p>
            <w:pPr>
              <w:pStyle w:val="7"/>
              <w:spacing w:line="232" w:lineRule="auto"/>
              <w:ind w:left="129" w:right="103"/>
              <w:jc w:val="center"/>
              <w:rPr>
                <w:rFonts w:ascii="Times New Roman" w:hAnsi="Times New Roman" w:cs="Times New Roman"/>
                <w:sz w:val="19"/>
                <w:highlight w:val="none"/>
              </w:rPr>
            </w:pPr>
          </w:p>
        </w:tc>
        <w:tc>
          <w:tcPr>
            <w:tcW w:w="1397" w:type="dxa"/>
            <w:vMerge w:val="continue"/>
            <w:tcBorders>
              <w:top w:val="nil"/>
            </w:tcBorders>
          </w:tcPr>
          <w:p>
            <w:pPr>
              <w:pStyle w:val="7"/>
              <w:spacing w:line="232" w:lineRule="auto"/>
              <w:ind w:left="129" w:right="103"/>
              <w:jc w:val="center"/>
              <w:rPr>
                <w:rFonts w:ascii="Times New Roman" w:hAnsi="Times New Roman" w:cs="Times New Roman"/>
                <w:sz w:val="19"/>
                <w:highlight w:val="none"/>
              </w:rPr>
            </w:pPr>
          </w:p>
        </w:tc>
        <w:tc>
          <w:tcPr>
            <w:tcW w:w="1047" w:type="dxa"/>
            <w:vMerge w:val="continue"/>
            <w:tcBorders>
              <w:top w:val="nil"/>
            </w:tcBorders>
          </w:tcPr>
          <w:p>
            <w:pPr>
              <w:pStyle w:val="7"/>
              <w:spacing w:line="232" w:lineRule="auto"/>
              <w:ind w:left="129" w:right="103"/>
              <w:jc w:val="center"/>
              <w:rPr>
                <w:rFonts w:ascii="Times New Roman" w:hAnsi="Times New Roman" w:cs="Times New Roman"/>
                <w:sz w:val="19"/>
                <w:highlight w:val="none"/>
              </w:rPr>
            </w:pPr>
          </w:p>
        </w:tc>
        <w:tc>
          <w:tcPr>
            <w:tcW w:w="1371" w:type="dxa"/>
            <w:vMerge w:val="continue"/>
            <w:tcBorders>
              <w:top w:val="nil"/>
            </w:tcBorders>
          </w:tcPr>
          <w:p>
            <w:pPr>
              <w:pStyle w:val="7"/>
              <w:spacing w:line="232" w:lineRule="auto"/>
              <w:ind w:left="129" w:right="103"/>
              <w:jc w:val="center"/>
              <w:rPr>
                <w:rFonts w:ascii="Times New Roman" w:hAnsi="Times New Roman" w:cs="Times New Roman"/>
                <w:sz w:val="19"/>
                <w:highlight w:val="none"/>
              </w:rPr>
            </w:pPr>
          </w:p>
        </w:tc>
        <w:tc>
          <w:tcPr>
            <w:tcW w:w="2797" w:type="dxa"/>
            <w:vMerge w:val="continue"/>
            <w:tcBorders>
              <w:top w:val="nil"/>
            </w:tcBorders>
          </w:tcPr>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全社会</w:t>
            </w:r>
          </w:p>
        </w:tc>
        <w:tc>
          <w:tcPr>
            <w:tcW w:w="685" w:type="dxa"/>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特定群众</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主动</w:t>
            </w:r>
          </w:p>
        </w:tc>
        <w:tc>
          <w:tcPr>
            <w:tcW w:w="685" w:type="dxa"/>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依申请公开</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县级</w:t>
            </w:r>
          </w:p>
        </w:tc>
        <w:tc>
          <w:tcPr>
            <w:tcW w:w="685" w:type="dxa"/>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6" w:hRule="atLeast"/>
        </w:trPr>
        <w:tc>
          <w:tcPr>
            <w:tcW w:w="458"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8</w:t>
            </w:r>
          </w:p>
        </w:tc>
        <w:tc>
          <w:tcPr>
            <w:tcW w:w="842"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w:t>
            </w:r>
          </w:p>
        </w:tc>
        <w:tc>
          <w:tcPr>
            <w:tcW w:w="1380"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eastAsia" w:ascii="Times New Roman" w:hAnsi="Times New Roman" w:eastAsia="宋体" w:cs="Times New Roman"/>
                <w:sz w:val="19"/>
                <w:highlight w:val="none"/>
                <w:lang w:eastAsia="zh-CN"/>
              </w:rPr>
            </w:pPr>
            <w:r>
              <w:rPr>
                <w:rFonts w:hint="eastAsia" w:ascii="Times New Roman" w:hAnsi="Times New Roman" w:cs="Times New Roman"/>
                <w:sz w:val="19"/>
                <w:highlight w:val="none"/>
                <w:lang w:eastAsia="zh-CN"/>
              </w:rPr>
              <w:t>小额</w:t>
            </w:r>
            <w:r>
              <w:rPr>
                <w:rFonts w:ascii="Times New Roman" w:hAnsi="Times New Roman" w:cs="Times New Roman"/>
                <w:sz w:val="19"/>
                <w:highlight w:val="none"/>
              </w:rPr>
              <w:t>贷款</w:t>
            </w:r>
            <w:r>
              <w:rPr>
                <w:rFonts w:hint="eastAsia" w:ascii="Times New Roman" w:hAnsi="Times New Roman" w:cs="Times New Roman"/>
                <w:sz w:val="19"/>
                <w:highlight w:val="none"/>
                <w:lang w:eastAsia="zh-CN"/>
              </w:rPr>
              <w:t>贴息</w:t>
            </w:r>
          </w:p>
        </w:tc>
        <w:tc>
          <w:tcPr>
            <w:tcW w:w="1704"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right="103"/>
              <w:jc w:val="both"/>
              <w:rPr>
                <w:rFonts w:ascii="Times New Roman" w:hAnsi="Times New Roman" w:cs="Times New Roman"/>
                <w:sz w:val="19"/>
                <w:highlight w:val="none"/>
              </w:rPr>
            </w:pPr>
            <w:r>
              <w:rPr>
                <w:rFonts w:ascii="Times New Roman" w:hAnsi="Times New Roman" w:cs="Times New Roman"/>
                <w:sz w:val="19"/>
                <w:highlight w:val="none"/>
              </w:rPr>
              <w:t>∙小额信贷的贷款对象、用途、额度、期限、利率等情况</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∙享受贴息贷款的企业、专业合作社等经营主体名称</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、贷款额度、期限</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、贴息规模和机制等情况</w:t>
            </w:r>
          </w:p>
        </w:tc>
        <w:tc>
          <w:tcPr>
            <w:tcW w:w="13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04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每年底前集中公布1次当年情况</w:t>
            </w:r>
          </w:p>
        </w:tc>
        <w:tc>
          <w:tcPr>
            <w:tcW w:w="1371"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桦南县乡村振兴局、桦南县财政局、桦南县农业农村局</w:t>
            </w:r>
          </w:p>
        </w:tc>
        <w:tc>
          <w:tcPr>
            <w:tcW w:w="27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9" w:hRule="atLeast"/>
        </w:trPr>
        <w:tc>
          <w:tcPr>
            <w:tcW w:w="458"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eastAsia" w:ascii="Times New Roman" w:hAnsi="Times New Roman" w:cs="Times New Roman"/>
                <w:sz w:val="19"/>
                <w:highlight w:val="none"/>
                <w:lang w:val="en-US" w:eastAsia="zh-CN"/>
              </w:rPr>
            </w:pPr>
            <w:r>
              <w:rPr>
                <w:rFonts w:hint="eastAsia" w:ascii="Times New Roman" w:hAnsi="Times New Roman" w:cs="Times New Roman"/>
                <w:sz w:val="19"/>
                <w:highlight w:val="none"/>
                <w:lang w:val="en-US" w:eastAsia="zh-CN"/>
              </w:rPr>
              <w:t>9</w:t>
            </w:r>
          </w:p>
        </w:tc>
        <w:tc>
          <w:tcPr>
            <w:tcW w:w="842"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w:t>
            </w:r>
          </w:p>
        </w:tc>
        <w:tc>
          <w:tcPr>
            <w:tcW w:w="1380"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lang w:val="zh-CN" w:eastAsia="zh-CN"/>
              </w:rPr>
              <w:t>行业</w:t>
            </w:r>
            <w:r>
              <w:rPr>
                <w:rFonts w:hint="eastAsia" w:ascii="Times New Roman" w:hAnsi="Times New Roman" w:cs="Times New Roman"/>
                <w:sz w:val="19"/>
                <w:highlight w:val="none"/>
                <w:lang w:val="zh-CN" w:eastAsia="zh-CN"/>
              </w:rPr>
              <w:t>帮扶</w:t>
            </w:r>
            <w:r>
              <w:rPr>
                <w:rFonts w:ascii="Times New Roman" w:hAnsi="Times New Roman" w:cs="Times New Roman"/>
                <w:sz w:val="19"/>
                <w:highlight w:val="none"/>
                <w:lang w:val="zh-CN" w:eastAsia="zh-CN"/>
              </w:rPr>
              <w:t>相关财政资金</w:t>
            </w:r>
          </w:p>
        </w:tc>
        <w:tc>
          <w:tcPr>
            <w:tcW w:w="1704"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项目名称、实施地点、资金规模、实施单位、</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机制、绩效目标</w:t>
            </w:r>
          </w:p>
        </w:tc>
        <w:tc>
          <w:tcPr>
            <w:tcW w:w="13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eastAsia" w:ascii="Times New Roman" w:hAnsi="Times New Roman" w:cs="Times New Roman"/>
                <w:sz w:val="19"/>
                <w:highlight w:val="none"/>
                <w:lang w:eastAsia="zh-CN"/>
              </w:rPr>
            </w:pPr>
          </w:p>
          <w:p>
            <w:pPr>
              <w:pStyle w:val="7"/>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lang w:val="zh-CN" w:eastAsia="zh-CN"/>
              </w:rPr>
              <w:t>、财政部关于完善</w:t>
            </w:r>
            <w:r>
              <w:rPr>
                <w:rFonts w:hint="eastAsia" w:ascii="Times New Roman" w:hAnsi="Times New Roman" w:cs="Times New Roman"/>
                <w:sz w:val="19"/>
                <w:highlight w:val="none"/>
                <w:lang w:val="zh-CN" w:eastAsia="zh-CN"/>
              </w:rPr>
              <w:t>衔接</w:t>
            </w:r>
            <w:r>
              <w:rPr>
                <w:rFonts w:ascii="Times New Roman" w:hAnsi="Times New Roman" w:cs="Times New Roman"/>
                <w:sz w:val="19"/>
                <w:highlight w:val="none"/>
                <w:lang w:val="zh-CN" w:eastAsia="zh-CN"/>
              </w:rPr>
              <w:t>资金项目公告公示制度的指导意见</w:t>
            </w:r>
            <w:r>
              <w:rPr>
                <w:rFonts w:hint="eastAsia" w:ascii="Times New Roman" w:hAnsi="Times New Roman" w:cs="Times New Roman"/>
                <w:sz w:val="19"/>
                <w:highlight w:val="none"/>
                <w:lang w:val="zh-CN" w:eastAsia="zh-CN"/>
              </w:rPr>
              <w:t>》</w:t>
            </w:r>
          </w:p>
        </w:tc>
        <w:tc>
          <w:tcPr>
            <w:tcW w:w="104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信息形成（变更）20个工作日内</w:t>
            </w:r>
          </w:p>
        </w:tc>
        <w:tc>
          <w:tcPr>
            <w:tcW w:w="1371"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eastAsia" w:ascii="Times New Roman" w:hAnsi="Times New Roman" w:eastAsia="宋体" w:cs="Times New Roman"/>
                <w:sz w:val="19"/>
                <w:highlight w:val="none"/>
                <w:lang w:eastAsia="zh-CN"/>
              </w:rPr>
            </w:pPr>
            <w:r>
              <w:rPr>
                <w:rFonts w:hint="eastAsia" w:ascii="Times New Roman" w:hAnsi="Times New Roman" w:cs="Times New Roman"/>
                <w:sz w:val="19"/>
                <w:highlight w:val="none"/>
                <w:lang w:val="en-US" w:eastAsia="zh-CN"/>
              </w:rPr>
              <w:t>桦南县</w:t>
            </w:r>
            <w:r>
              <w:rPr>
                <w:rFonts w:ascii="Times New Roman" w:hAnsi="Times New Roman" w:cs="Times New Roman"/>
                <w:sz w:val="19"/>
                <w:highlight w:val="none"/>
              </w:rPr>
              <w:t>各行业</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财政资金主管部门</w:t>
            </w:r>
            <w:r>
              <w:rPr>
                <w:rFonts w:hint="eastAsia" w:ascii="Times New Roman" w:hAnsi="Times New Roman" w:cs="Times New Roman"/>
                <w:sz w:val="19"/>
                <w:highlight w:val="none"/>
                <w:lang w:eastAsia="zh-CN"/>
              </w:rPr>
              <w:t>、项目实施部门、桦南县乡村振兴局</w:t>
            </w:r>
          </w:p>
        </w:tc>
        <w:tc>
          <w:tcPr>
            <w:tcW w:w="27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eastAsia" w:ascii="Times New Roman" w:hAnsi="Times New Roman" w:cs="Times New Roman"/>
                <w:sz w:val="19"/>
                <w:highlight w:val="none"/>
                <w:lang w:eastAsia="zh-CN"/>
              </w:rPr>
            </w:pPr>
            <w:r>
              <w:rPr>
                <w:rFonts w:ascii="Times New Roman" w:hAnsi="Times New Roman" w:cs="Times New Roman"/>
                <w:sz w:val="19"/>
                <w:highlight w:val="none"/>
              </w:rPr>
              <w:t>■政府网站       □政府公报</w:t>
            </w:r>
          </w:p>
          <w:p>
            <w:pPr>
              <w:pStyle w:val="7"/>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rPr>
              <w:t>□两微一端       □发布会/听证会</w:t>
            </w:r>
          </w:p>
          <w:p>
            <w:pPr>
              <w:pStyle w:val="7"/>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rPr>
              <w:t>□广播电视       □纸质媒体</w:t>
            </w:r>
          </w:p>
          <w:p>
            <w:pPr>
              <w:pStyle w:val="7"/>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rPr>
              <w:t>□公开查阅点     □政务服务中心</w:t>
            </w:r>
          </w:p>
          <w:p>
            <w:pPr>
              <w:pStyle w:val="7"/>
              <w:spacing w:line="232" w:lineRule="auto"/>
              <w:ind w:left="129" w:right="103"/>
              <w:jc w:val="center"/>
              <w:rPr>
                <w:rFonts w:hint="eastAsia" w:ascii="Times New Roman" w:hAnsi="Times New Roman" w:cs="Times New Roman"/>
                <w:sz w:val="19"/>
                <w:highlight w:val="none"/>
                <w:lang w:eastAsia="zh-CN"/>
              </w:rPr>
            </w:pPr>
            <w:r>
              <w:rPr>
                <w:rFonts w:hint="eastAsia" w:ascii="Times New Roman" w:hAnsi="Times New Roman" w:cs="Times New Roman"/>
                <w:sz w:val="19"/>
                <w:highlight w:val="none"/>
              </w:rPr>
              <w:t>□便民服务站     □入户/现场</w:t>
            </w:r>
          </w:p>
          <w:p>
            <w:pPr>
              <w:pStyle w:val="7"/>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rPr>
              <w:t>□社区/企事业单位/村公示栏（电子屏）           □精准推送       □其他</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lang w:val="zh-CN" w:eastAsia="zh-CN"/>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lang w:val="zh-CN" w:eastAsia="zh-CN"/>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9" w:hRule="atLeast"/>
        </w:trPr>
        <w:tc>
          <w:tcPr>
            <w:tcW w:w="458"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default" w:ascii="Times New Roman" w:hAnsi="Times New Roman" w:cs="Times New Roman"/>
                <w:sz w:val="19"/>
                <w:highlight w:val="none"/>
                <w:lang w:val="en-US" w:eastAsia="zh-CN"/>
              </w:rPr>
            </w:pPr>
            <w:r>
              <w:rPr>
                <w:rFonts w:hint="eastAsia" w:ascii="Times New Roman" w:hAnsi="Times New Roman" w:cs="Times New Roman"/>
                <w:sz w:val="19"/>
                <w:highlight w:val="none"/>
                <w:lang w:val="en-US" w:eastAsia="zh-CN"/>
              </w:rPr>
              <w:t>10</w:t>
            </w:r>
          </w:p>
        </w:tc>
        <w:tc>
          <w:tcPr>
            <w:tcW w:w="842"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w:t>
            </w:r>
          </w:p>
        </w:tc>
        <w:tc>
          <w:tcPr>
            <w:tcW w:w="1380"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项目库建设</w:t>
            </w:r>
          </w:p>
        </w:tc>
        <w:tc>
          <w:tcPr>
            <w:tcW w:w="1704"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∙申报内容（含项目</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名称、项目类别、建设性质、实施地点、资金规模和统筹方式、受益对象</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、绩效目标、群众参与和</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机制等</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∙申报流程（村申报</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、乡审核、县审定）</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∙申报结果（项目库规模、项目名单）</w:t>
            </w:r>
          </w:p>
        </w:tc>
        <w:tc>
          <w:tcPr>
            <w:tcW w:w="13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项目公告公示制度的指导意见》</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关于完善县级</w:t>
            </w:r>
            <w:r>
              <w:rPr>
                <w:rFonts w:hint="eastAsia" w:ascii="Times New Roman" w:hAnsi="Times New Roman" w:cs="Times New Roman"/>
                <w:sz w:val="19"/>
                <w:highlight w:val="none"/>
                <w:lang w:eastAsia="zh-CN"/>
              </w:rPr>
              <w:t>乡村振兴</w:t>
            </w:r>
            <w:r>
              <w:rPr>
                <w:rFonts w:ascii="Times New Roman" w:hAnsi="Times New Roman" w:cs="Times New Roman"/>
                <w:sz w:val="19"/>
                <w:highlight w:val="none"/>
              </w:rPr>
              <w:t>项目库建设的指导意见》</w:t>
            </w:r>
          </w:p>
        </w:tc>
        <w:tc>
          <w:tcPr>
            <w:tcW w:w="104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eastAsia" w:ascii="Times New Roman" w:hAnsi="Times New Roman" w:eastAsia="宋体" w:cs="Times New Roman"/>
                <w:sz w:val="19"/>
                <w:highlight w:val="none"/>
                <w:lang w:eastAsia="zh-CN"/>
              </w:rPr>
            </w:pPr>
            <w:r>
              <w:rPr>
                <w:rFonts w:hint="eastAsia" w:ascii="Times New Roman" w:hAnsi="Times New Roman" w:cs="Times New Roman"/>
                <w:sz w:val="19"/>
                <w:highlight w:val="none"/>
                <w:lang w:eastAsia="zh-CN"/>
              </w:rPr>
              <w:t>桦南县乡村振兴局</w:t>
            </w:r>
          </w:p>
        </w:tc>
        <w:tc>
          <w:tcPr>
            <w:tcW w:w="27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0" w:hRule="atLeast"/>
        </w:trPr>
        <w:tc>
          <w:tcPr>
            <w:tcW w:w="458"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default" w:ascii="Times New Roman" w:hAnsi="Times New Roman" w:cs="Times New Roman"/>
                <w:sz w:val="19"/>
                <w:highlight w:val="none"/>
                <w:lang w:val="en-US" w:eastAsia="zh-CN"/>
              </w:rPr>
            </w:pPr>
            <w:r>
              <w:rPr>
                <w:rFonts w:hint="eastAsia" w:ascii="Times New Roman" w:hAnsi="Times New Roman" w:cs="Times New Roman"/>
                <w:sz w:val="19"/>
                <w:highlight w:val="none"/>
                <w:lang w:val="en-US" w:eastAsia="zh-CN"/>
              </w:rPr>
              <w:t>11</w:t>
            </w:r>
          </w:p>
        </w:tc>
        <w:tc>
          <w:tcPr>
            <w:tcW w:w="842" w:type="dxa"/>
            <w:vMerge w:val="continue"/>
            <w:tcBorders>
              <w:top w:val="nil"/>
            </w:tcBorders>
          </w:tcPr>
          <w:p>
            <w:pPr>
              <w:pStyle w:val="7"/>
              <w:spacing w:line="232" w:lineRule="auto"/>
              <w:ind w:left="129" w:right="103"/>
              <w:jc w:val="center"/>
              <w:rPr>
                <w:rFonts w:ascii="Times New Roman" w:hAnsi="Times New Roman" w:cs="Times New Roman"/>
                <w:sz w:val="19"/>
                <w:highlight w:val="none"/>
              </w:rPr>
            </w:pPr>
          </w:p>
        </w:tc>
        <w:tc>
          <w:tcPr>
            <w:tcW w:w="1380"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年度计划</w:t>
            </w:r>
          </w:p>
        </w:tc>
        <w:tc>
          <w:tcPr>
            <w:tcW w:w="1704"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∙项目名单</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∙实施地点</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∙建设任务</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∙补助标准</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∙资金来源及规模</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∙实施期限</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∙实施单位</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∙责任人</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∙绩效目标</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机制效目标</w:t>
            </w:r>
          </w:p>
        </w:tc>
        <w:tc>
          <w:tcPr>
            <w:tcW w:w="1397" w:type="dxa"/>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关于完善县级</w:t>
            </w:r>
            <w:r>
              <w:rPr>
                <w:rFonts w:hint="eastAsia" w:ascii="Times New Roman" w:hAnsi="Times New Roman" w:cs="Times New Roman"/>
                <w:sz w:val="19"/>
                <w:highlight w:val="none"/>
                <w:lang w:eastAsia="zh-CN"/>
              </w:rPr>
              <w:t>乡村振兴</w:t>
            </w:r>
            <w:r>
              <w:rPr>
                <w:rFonts w:ascii="Times New Roman" w:hAnsi="Times New Roman" w:cs="Times New Roman"/>
                <w:sz w:val="19"/>
                <w:highlight w:val="none"/>
              </w:rPr>
              <w:t>项目库建设的指导意见》</w:t>
            </w:r>
          </w:p>
        </w:tc>
        <w:tc>
          <w:tcPr>
            <w:tcW w:w="104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桦南县乡村振兴局、桦南县财政局</w:t>
            </w:r>
          </w:p>
        </w:tc>
        <w:tc>
          <w:tcPr>
            <w:tcW w:w="27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bl>
    <w:p>
      <w:pPr>
        <w:pStyle w:val="7"/>
        <w:spacing w:line="232" w:lineRule="auto"/>
        <w:ind w:left="129" w:right="103"/>
        <w:jc w:val="center"/>
        <w:rPr>
          <w:rFonts w:ascii="Times New Roman" w:hAnsi="Times New Roman" w:cs="Times New Roman"/>
          <w:sz w:val="19"/>
          <w:highlight w:val="none"/>
        </w:rPr>
        <w:sectPr>
          <w:pgSz w:w="16840" w:h="11910" w:orient="landscape"/>
          <w:pgMar w:top="840" w:right="559" w:bottom="640" w:left="480" w:header="0" w:footer="440" w:gutter="0"/>
          <w:cols w:space="720" w:num="1"/>
        </w:sectPr>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8"/>
        <w:gridCol w:w="842"/>
        <w:gridCol w:w="1380"/>
        <w:gridCol w:w="1704"/>
        <w:gridCol w:w="1397"/>
        <w:gridCol w:w="1047"/>
        <w:gridCol w:w="1371"/>
        <w:gridCol w:w="2797"/>
        <w:gridCol w:w="685"/>
        <w:gridCol w:w="685"/>
        <w:gridCol w:w="685"/>
        <w:gridCol w:w="685"/>
        <w:gridCol w:w="685"/>
        <w:gridCol w:w="6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jc w:val="center"/>
        </w:trPr>
        <w:tc>
          <w:tcPr>
            <w:tcW w:w="458"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序号</w:t>
            </w:r>
          </w:p>
        </w:tc>
        <w:tc>
          <w:tcPr>
            <w:tcW w:w="2222" w:type="dxa"/>
            <w:gridSpan w:val="2"/>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公开事项</w:t>
            </w:r>
          </w:p>
        </w:tc>
        <w:tc>
          <w:tcPr>
            <w:tcW w:w="1704"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公开内容（要素）</w:t>
            </w:r>
          </w:p>
        </w:tc>
        <w:tc>
          <w:tcPr>
            <w:tcW w:w="1397"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公开依据</w:t>
            </w:r>
          </w:p>
        </w:tc>
        <w:tc>
          <w:tcPr>
            <w:tcW w:w="1047"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公开时限</w:t>
            </w:r>
          </w:p>
        </w:tc>
        <w:tc>
          <w:tcPr>
            <w:tcW w:w="1371"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公开主体</w:t>
            </w:r>
          </w:p>
        </w:tc>
        <w:tc>
          <w:tcPr>
            <w:tcW w:w="2797" w:type="dxa"/>
            <w:vMerge w:val="restart"/>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公开渠道和载体</w:t>
            </w:r>
          </w:p>
        </w:tc>
        <w:tc>
          <w:tcPr>
            <w:tcW w:w="1370" w:type="dxa"/>
            <w:gridSpan w:val="2"/>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公开对象</w:t>
            </w:r>
          </w:p>
        </w:tc>
        <w:tc>
          <w:tcPr>
            <w:tcW w:w="1370" w:type="dxa"/>
            <w:gridSpan w:val="2"/>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公开方式</w:t>
            </w:r>
          </w:p>
        </w:tc>
        <w:tc>
          <w:tcPr>
            <w:tcW w:w="1370" w:type="dxa"/>
            <w:gridSpan w:val="2"/>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jc w:val="center"/>
        </w:trPr>
        <w:tc>
          <w:tcPr>
            <w:tcW w:w="458" w:type="dxa"/>
            <w:vMerge w:val="continue"/>
            <w:tcBorders>
              <w:top w:val="nil"/>
            </w:tcBorders>
          </w:tcPr>
          <w:p>
            <w:pPr>
              <w:jc w:val="center"/>
              <w:rPr>
                <w:rFonts w:ascii="Times New Roman" w:hAnsi="Times New Roman" w:cs="Times New Roman"/>
                <w:sz w:val="2"/>
                <w:szCs w:val="2"/>
                <w:highlight w:val="none"/>
              </w:rPr>
            </w:pPr>
          </w:p>
        </w:tc>
        <w:tc>
          <w:tcPr>
            <w:tcW w:w="842" w:type="dxa"/>
          </w:tcPr>
          <w:p>
            <w:pPr>
              <w:pStyle w:val="7"/>
              <w:spacing w:before="12"/>
              <w:jc w:val="center"/>
              <w:rPr>
                <w:rFonts w:ascii="Times New Roman" w:hAnsi="Times New Roman" w:cs="Times New Roman"/>
                <w:b/>
                <w:sz w:val="12"/>
                <w:highlight w:val="none"/>
              </w:rPr>
            </w:pPr>
          </w:p>
          <w:p>
            <w:pPr>
              <w:pStyle w:val="7"/>
              <w:ind w:right="17"/>
              <w:jc w:val="center"/>
              <w:rPr>
                <w:rFonts w:ascii="Times New Roman" w:hAnsi="Times New Roman" w:cs="Times New Roman"/>
                <w:sz w:val="19"/>
                <w:highlight w:val="none"/>
              </w:rPr>
            </w:pPr>
            <w:r>
              <w:rPr>
                <w:rFonts w:ascii="Times New Roman" w:hAnsi="Times New Roman" w:cs="Times New Roman"/>
                <w:w w:val="95"/>
                <w:sz w:val="19"/>
                <w:highlight w:val="none"/>
              </w:rPr>
              <w:t>一级事项</w:t>
            </w:r>
          </w:p>
        </w:tc>
        <w:tc>
          <w:tcPr>
            <w:tcW w:w="1380" w:type="dxa"/>
          </w:tcPr>
          <w:p>
            <w:pPr>
              <w:pStyle w:val="7"/>
              <w:spacing w:before="12"/>
              <w:jc w:val="center"/>
              <w:rPr>
                <w:rFonts w:ascii="Times New Roman" w:hAnsi="Times New Roman" w:cs="Times New Roman"/>
                <w:b/>
                <w:sz w:val="12"/>
                <w:highlight w:val="none"/>
              </w:rPr>
            </w:pPr>
          </w:p>
          <w:p>
            <w:pPr>
              <w:pStyle w:val="7"/>
              <w:ind w:left="31" w:right="8"/>
              <w:jc w:val="center"/>
              <w:rPr>
                <w:rFonts w:ascii="Times New Roman" w:hAnsi="Times New Roman" w:cs="Times New Roman"/>
                <w:sz w:val="19"/>
                <w:highlight w:val="none"/>
              </w:rPr>
            </w:pPr>
            <w:r>
              <w:rPr>
                <w:rFonts w:ascii="Times New Roman" w:hAnsi="Times New Roman" w:cs="Times New Roman"/>
                <w:sz w:val="19"/>
                <w:highlight w:val="none"/>
              </w:rPr>
              <w:t>二级事项</w:t>
            </w:r>
          </w:p>
        </w:tc>
        <w:tc>
          <w:tcPr>
            <w:tcW w:w="1704" w:type="dxa"/>
            <w:vMerge w:val="continue"/>
            <w:tcBorders>
              <w:top w:val="nil"/>
            </w:tcBorders>
          </w:tcPr>
          <w:p>
            <w:pPr>
              <w:jc w:val="center"/>
              <w:rPr>
                <w:rFonts w:ascii="Times New Roman" w:hAnsi="Times New Roman" w:cs="Times New Roman"/>
                <w:sz w:val="2"/>
                <w:szCs w:val="2"/>
                <w:highlight w:val="none"/>
              </w:rPr>
            </w:pPr>
          </w:p>
        </w:tc>
        <w:tc>
          <w:tcPr>
            <w:tcW w:w="1397" w:type="dxa"/>
            <w:vMerge w:val="continue"/>
            <w:tcBorders>
              <w:top w:val="nil"/>
            </w:tcBorders>
          </w:tcPr>
          <w:p>
            <w:pPr>
              <w:jc w:val="center"/>
              <w:rPr>
                <w:rFonts w:ascii="Times New Roman" w:hAnsi="Times New Roman" w:cs="Times New Roman"/>
                <w:sz w:val="2"/>
                <w:szCs w:val="2"/>
                <w:highlight w:val="none"/>
              </w:rPr>
            </w:pPr>
          </w:p>
        </w:tc>
        <w:tc>
          <w:tcPr>
            <w:tcW w:w="1047" w:type="dxa"/>
            <w:vMerge w:val="continue"/>
            <w:tcBorders>
              <w:top w:val="nil"/>
            </w:tcBorders>
          </w:tcPr>
          <w:p>
            <w:pPr>
              <w:jc w:val="center"/>
              <w:rPr>
                <w:rFonts w:ascii="Times New Roman" w:hAnsi="Times New Roman" w:cs="Times New Roman"/>
                <w:sz w:val="2"/>
                <w:szCs w:val="2"/>
                <w:highlight w:val="none"/>
              </w:rPr>
            </w:pPr>
          </w:p>
        </w:tc>
        <w:tc>
          <w:tcPr>
            <w:tcW w:w="1371" w:type="dxa"/>
            <w:vMerge w:val="continue"/>
            <w:tcBorders>
              <w:top w:val="nil"/>
            </w:tcBorders>
          </w:tcPr>
          <w:p>
            <w:pPr>
              <w:jc w:val="center"/>
              <w:rPr>
                <w:rFonts w:ascii="Times New Roman" w:hAnsi="Times New Roman" w:cs="Times New Roman"/>
                <w:sz w:val="2"/>
                <w:szCs w:val="2"/>
                <w:highlight w:val="none"/>
              </w:rPr>
            </w:pPr>
          </w:p>
        </w:tc>
        <w:tc>
          <w:tcPr>
            <w:tcW w:w="2797" w:type="dxa"/>
            <w:vMerge w:val="continue"/>
            <w:tcBorders>
              <w:top w:val="nil"/>
            </w:tcBorders>
          </w:tcPr>
          <w:p>
            <w:pPr>
              <w:jc w:val="center"/>
              <w:rPr>
                <w:rFonts w:ascii="Times New Roman" w:hAnsi="Times New Roman" w:cs="Times New Roman"/>
                <w:sz w:val="2"/>
                <w:szCs w:val="2"/>
                <w:highlight w:val="none"/>
              </w:rPr>
            </w:pPr>
          </w:p>
        </w:tc>
        <w:tc>
          <w:tcPr>
            <w:tcW w:w="685" w:type="dxa"/>
          </w:tcPr>
          <w:p>
            <w:pPr>
              <w:pStyle w:val="7"/>
              <w:spacing w:before="12"/>
              <w:jc w:val="center"/>
              <w:rPr>
                <w:rFonts w:ascii="Times New Roman" w:hAnsi="Times New Roman" w:cs="Times New Roman"/>
                <w:b/>
                <w:sz w:val="12"/>
                <w:highlight w:val="none"/>
              </w:rPr>
            </w:pPr>
          </w:p>
          <w:p>
            <w:pPr>
              <w:pStyle w:val="7"/>
              <w:ind w:left="38" w:right="17"/>
              <w:jc w:val="center"/>
              <w:rPr>
                <w:rFonts w:ascii="Times New Roman" w:hAnsi="Times New Roman" w:cs="Times New Roman"/>
                <w:sz w:val="19"/>
                <w:highlight w:val="none"/>
              </w:rPr>
            </w:pPr>
            <w:r>
              <w:rPr>
                <w:rFonts w:ascii="Times New Roman" w:hAnsi="Times New Roman" w:cs="Times New Roman"/>
                <w:sz w:val="19"/>
                <w:highlight w:val="none"/>
              </w:rPr>
              <w:t>全社会</w:t>
            </w:r>
          </w:p>
        </w:tc>
        <w:tc>
          <w:tcPr>
            <w:tcW w:w="685" w:type="dxa"/>
          </w:tcPr>
          <w:p>
            <w:pPr>
              <w:pStyle w:val="7"/>
              <w:spacing w:before="54" w:line="232" w:lineRule="auto"/>
              <w:ind w:left="152" w:right="130"/>
              <w:jc w:val="center"/>
              <w:rPr>
                <w:rFonts w:ascii="Times New Roman" w:hAnsi="Times New Roman" w:cs="Times New Roman"/>
                <w:sz w:val="19"/>
                <w:highlight w:val="none"/>
              </w:rPr>
            </w:pPr>
            <w:r>
              <w:rPr>
                <w:rFonts w:ascii="Times New Roman" w:hAnsi="Times New Roman" w:cs="Times New Roman"/>
                <w:sz w:val="19"/>
                <w:highlight w:val="none"/>
              </w:rPr>
              <w:t>特定群众</w:t>
            </w:r>
          </w:p>
        </w:tc>
        <w:tc>
          <w:tcPr>
            <w:tcW w:w="685" w:type="dxa"/>
          </w:tcPr>
          <w:p>
            <w:pPr>
              <w:pStyle w:val="7"/>
              <w:spacing w:before="12"/>
              <w:jc w:val="center"/>
              <w:rPr>
                <w:rFonts w:ascii="Times New Roman" w:hAnsi="Times New Roman" w:cs="Times New Roman"/>
                <w:b/>
                <w:sz w:val="12"/>
                <w:highlight w:val="none"/>
              </w:rPr>
            </w:pPr>
          </w:p>
          <w:p>
            <w:pPr>
              <w:pStyle w:val="7"/>
              <w:ind w:left="34" w:right="17"/>
              <w:jc w:val="center"/>
              <w:rPr>
                <w:rFonts w:ascii="Times New Roman" w:hAnsi="Times New Roman" w:cs="Times New Roman"/>
                <w:sz w:val="19"/>
                <w:highlight w:val="none"/>
              </w:rPr>
            </w:pPr>
            <w:r>
              <w:rPr>
                <w:rFonts w:ascii="Times New Roman" w:hAnsi="Times New Roman" w:cs="Times New Roman"/>
                <w:sz w:val="19"/>
                <w:highlight w:val="none"/>
              </w:rPr>
              <w:t>主动</w:t>
            </w:r>
          </w:p>
        </w:tc>
        <w:tc>
          <w:tcPr>
            <w:tcW w:w="685" w:type="dxa"/>
          </w:tcPr>
          <w:p>
            <w:pPr>
              <w:pStyle w:val="7"/>
              <w:spacing w:before="54" w:line="232" w:lineRule="auto"/>
              <w:ind w:left="150" w:right="38" w:hanging="96"/>
              <w:jc w:val="center"/>
              <w:rPr>
                <w:rFonts w:ascii="Times New Roman" w:hAnsi="Times New Roman" w:cs="Times New Roman"/>
                <w:sz w:val="19"/>
                <w:highlight w:val="none"/>
              </w:rPr>
            </w:pPr>
            <w:r>
              <w:rPr>
                <w:rFonts w:ascii="Times New Roman" w:hAnsi="Times New Roman" w:cs="Times New Roman"/>
                <w:sz w:val="19"/>
                <w:highlight w:val="none"/>
              </w:rPr>
              <w:t>依申请公开</w:t>
            </w:r>
          </w:p>
        </w:tc>
        <w:tc>
          <w:tcPr>
            <w:tcW w:w="685" w:type="dxa"/>
          </w:tcPr>
          <w:p>
            <w:pPr>
              <w:pStyle w:val="7"/>
              <w:spacing w:before="12"/>
              <w:jc w:val="center"/>
              <w:rPr>
                <w:rFonts w:ascii="Times New Roman" w:hAnsi="Times New Roman" w:cs="Times New Roman"/>
                <w:b/>
                <w:sz w:val="12"/>
                <w:highlight w:val="none"/>
              </w:rPr>
            </w:pPr>
          </w:p>
          <w:p>
            <w:pPr>
              <w:pStyle w:val="7"/>
              <w:ind w:left="31" w:right="17"/>
              <w:jc w:val="center"/>
              <w:rPr>
                <w:rFonts w:ascii="Times New Roman" w:hAnsi="Times New Roman" w:cs="Times New Roman"/>
                <w:sz w:val="19"/>
                <w:highlight w:val="none"/>
              </w:rPr>
            </w:pPr>
            <w:r>
              <w:rPr>
                <w:rFonts w:ascii="Times New Roman" w:hAnsi="Times New Roman" w:cs="Times New Roman"/>
                <w:sz w:val="19"/>
                <w:highlight w:val="none"/>
              </w:rPr>
              <w:t>县级</w:t>
            </w:r>
          </w:p>
        </w:tc>
        <w:tc>
          <w:tcPr>
            <w:tcW w:w="685" w:type="dxa"/>
          </w:tcPr>
          <w:p>
            <w:pPr>
              <w:pStyle w:val="7"/>
              <w:spacing w:before="54" w:line="232" w:lineRule="auto"/>
              <w:ind w:left="149" w:right="132"/>
              <w:jc w:val="center"/>
              <w:rPr>
                <w:rFonts w:ascii="Times New Roman" w:hAnsi="Times New Roman" w:cs="Times New Roman"/>
                <w:sz w:val="19"/>
                <w:highlight w:val="none"/>
              </w:rPr>
            </w:pPr>
            <w:r>
              <w:rPr>
                <w:rFonts w:ascii="Times New Roman" w:hAnsi="Times New Roman" w:cs="Times New Roman"/>
                <w:sz w:val="19"/>
                <w:highlight w:val="none"/>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0" w:hRule="atLeast"/>
          <w:jc w:val="center"/>
        </w:trPr>
        <w:tc>
          <w:tcPr>
            <w:tcW w:w="458"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default" w:ascii="Times New Roman" w:hAnsi="Times New Roman" w:cs="Times New Roman"/>
                <w:sz w:val="19"/>
                <w:highlight w:val="none"/>
                <w:lang w:val="en-US" w:eastAsia="zh-CN"/>
              </w:rPr>
            </w:pPr>
            <w:r>
              <w:rPr>
                <w:rFonts w:hint="eastAsia" w:ascii="Times New Roman" w:hAnsi="Times New Roman" w:cs="Times New Roman"/>
                <w:sz w:val="19"/>
                <w:highlight w:val="none"/>
                <w:lang w:val="en-US" w:eastAsia="zh-CN"/>
              </w:rPr>
              <w:t>12</w:t>
            </w:r>
          </w:p>
        </w:tc>
        <w:tc>
          <w:tcPr>
            <w:tcW w:w="842"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w:t>
            </w:r>
          </w:p>
        </w:tc>
        <w:tc>
          <w:tcPr>
            <w:tcW w:w="1380"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项目实施</w:t>
            </w:r>
          </w:p>
        </w:tc>
        <w:tc>
          <w:tcPr>
            <w:tcW w:w="1704" w:type="dxa"/>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项目实施前情况（包括项目名称</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、资金来源、实施期限、绩效目标、实施单位及责任人</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、受益对象和</w:t>
            </w:r>
            <w:r>
              <w:rPr>
                <w:rFonts w:hint="eastAsia" w:ascii="Times New Roman" w:hAnsi="Times New Roman" w:cs="Times New Roman"/>
                <w:sz w:val="19"/>
                <w:highlight w:val="none"/>
                <w:lang w:eastAsia="zh-CN"/>
              </w:rPr>
              <w:t>帮扶</w:t>
            </w:r>
            <w:r>
              <w:rPr>
                <w:rFonts w:ascii="Times New Roman" w:hAnsi="Times New Roman" w:cs="Times New Roman"/>
                <w:sz w:val="19"/>
                <w:highlight w:val="none"/>
              </w:rPr>
              <w:t>机制等）</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衔接资金</w:t>
            </w:r>
            <w:r>
              <w:rPr>
                <w:rFonts w:ascii="Times New Roman" w:hAnsi="Times New Roman" w:cs="Times New Roman"/>
                <w:sz w:val="19"/>
                <w:highlight w:val="none"/>
              </w:rPr>
              <w:t>项目实施后情</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况（包括资金使用</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、项目实施结果、检查验收结果、绩效目标实现情况 等）</w:t>
            </w:r>
          </w:p>
        </w:tc>
        <w:tc>
          <w:tcPr>
            <w:tcW w:w="13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04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桦南县乡村振兴局、桦南县财政局</w:t>
            </w:r>
          </w:p>
        </w:tc>
        <w:tc>
          <w:tcPr>
            <w:tcW w:w="27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5" w:hRule="atLeast"/>
          <w:jc w:val="center"/>
        </w:trPr>
        <w:tc>
          <w:tcPr>
            <w:tcW w:w="458"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hint="default" w:ascii="Times New Roman" w:hAnsi="Times New Roman" w:cs="Times New Roman"/>
                <w:sz w:val="19"/>
                <w:highlight w:val="none"/>
                <w:lang w:val="en-US" w:eastAsia="zh-CN"/>
              </w:rPr>
            </w:pPr>
            <w:r>
              <w:rPr>
                <w:rFonts w:hint="eastAsia" w:ascii="Times New Roman" w:hAnsi="Times New Roman" w:cs="Times New Roman"/>
                <w:sz w:val="19"/>
                <w:highlight w:val="none"/>
                <w:lang w:val="en-US" w:eastAsia="zh-CN"/>
              </w:rPr>
              <w:t>13</w:t>
            </w:r>
          </w:p>
        </w:tc>
        <w:tc>
          <w:tcPr>
            <w:tcW w:w="842"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监督管理</w:t>
            </w:r>
          </w:p>
        </w:tc>
        <w:tc>
          <w:tcPr>
            <w:tcW w:w="1380"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监督举报</w:t>
            </w:r>
          </w:p>
        </w:tc>
        <w:tc>
          <w:tcPr>
            <w:tcW w:w="1704"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∙监督电话（12317)</w:t>
            </w:r>
          </w:p>
        </w:tc>
        <w:tc>
          <w:tcPr>
            <w:tcW w:w="139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r>
              <w:rPr>
                <w:rFonts w:hint="eastAsia" w:ascii="Times New Roman" w:hAnsi="Times New Roman" w:cs="Times New Roman"/>
                <w:sz w:val="19"/>
                <w:highlight w:val="none"/>
                <w:lang w:eastAsia="zh-CN"/>
              </w:rPr>
              <w:t>国家乡村振兴局</w:t>
            </w:r>
            <w:r>
              <w:rPr>
                <w:rFonts w:ascii="Times New Roman" w:hAnsi="Times New Roman" w:cs="Times New Roman"/>
                <w:sz w:val="19"/>
                <w:highlight w:val="none"/>
              </w:rPr>
              <w:t>、财政部关于完善</w:t>
            </w:r>
            <w:r>
              <w:rPr>
                <w:rFonts w:hint="eastAsia" w:ascii="Times New Roman" w:hAnsi="Times New Roman" w:cs="Times New Roman"/>
                <w:sz w:val="19"/>
                <w:highlight w:val="none"/>
                <w:lang w:eastAsia="zh-CN"/>
              </w:rPr>
              <w:t>衔接</w:t>
            </w:r>
            <w:r>
              <w:rPr>
                <w:rFonts w:ascii="Times New Roman" w:hAnsi="Times New Roman" w:cs="Times New Roman"/>
                <w:sz w:val="19"/>
                <w:highlight w:val="none"/>
              </w:rPr>
              <w:t>资金项目公告公示制度的指导意见》</w:t>
            </w:r>
          </w:p>
        </w:tc>
        <w:tc>
          <w:tcPr>
            <w:tcW w:w="1047"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信息形成</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（变更） 20个工作日</w:t>
            </w:r>
          </w:p>
        </w:tc>
        <w:tc>
          <w:tcPr>
            <w:tcW w:w="1371"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hint="eastAsia" w:ascii="Times New Roman" w:hAnsi="Times New Roman" w:cs="Times New Roman"/>
                <w:sz w:val="19"/>
                <w:highlight w:val="none"/>
                <w:lang w:eastAsia="zh-CN"/>
              </w:rPr>
              <w:t>桦南县乡村振兴局</w:t>
            </w:r>
            <w:bookmarkStart w:id="0" w:name="_GoBack"/>
            <w:bookmarkEnd w:id="0"/>
          </w:p>
        </w:tc>
        <w:tc>
          <w:tcPr>
            <w:tcW w:w="2797" w:type="dxa"/>
          </w:tcPr>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政府网站</w:t>
            </w:r>
            <w:r>
              <w:rPr>
                <w:rFonts w:ascii="Times New Roman" w:hAnsi="Times New Roman" w:cs="Times New Roman"/>
                <w:sz w:val="19"/>
                <w:highlight w:val="none"/>
              </w:rPr>
              <w:tab/>
            </w:r>
            <w:r>
              <w:rPr>
                <w:rFonts w:ascii="Times New Roman" w:hAnsi="Times New Roman" w:cs="Times New Roman"/>
                <w:sz w:val="19"/>
                <w:highlight w:val="none"/>
              </w:rPr>
              <w:t>□政府公报</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□两微一端</w:t>
            </w:r>
            <w:r>
              <w:rPr>
                <w:rFonts w:ascii="Times New Roman" w:hAnsi="Times New Roman" w:cs="Times New Roman"/>
                <w:sz w:val="19"/>
                <w:highlight w:val="none"/>
              </w:rPr>
              <w:tab/>
            </w:r>
            <w:r>
              <w:rPr>
                <w:rFonts w:ascii="Times New Roman" w:hAnsi="Times New Roman" w:cs="Times New Roman"/>
                <w:sz w:val="19"/>
                <w:highlight w:val="none"/>
              </w:rPr>
              <w:t>□发布会/听证会</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□广播电视</w:t>
            </w:r>
            <w:r>
              <w:rPr>
                <w:rFonts w:ascii="Times New Roman" w:hAnsi="Times New Roman" w:cs="Times New Roman"/>
                <w:sz w:val="19"/>
                <w:highlight w:val="none"/>
              </w:rPr>
              <w:tab/>
            </w:r>
            <w:r>
              <w:rPr>
                <w:rFonts w:ascii="Times New Roman" w:hAnsi="Times New Roman" w:cs="Times New Roman"/>
                <w:sz w:val="19"/>
                <w:highlight w:val="none"/>
              </w:rPr>
              <w:t>□纸质媒体</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□公开查阅</w:t>
            </w:r>
            <w:r>
              <w:rPr>
                <w:rFonts w:ascii="Times New Roman" w:hAnsi="Times New Roman" w:cs="Times New Roman"/>
                <w:sz w:val="19"/>
                <w:highlight w:val="none"/>
              </w:rPr>
              <w:tab/>
            </w:r>
            <w:r>
              <w:rPr>
                <w:rFonts w:ascii="Times New Roman" w:hAnsi="Times New Roman" w:cs="Times New Roman"/>
                <w:sz w:val="19"/>
                <w:highlight w:val="none"/>
              </w:rPr>
              <w:t>□政务服务中心</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□便民服务站 □入户/现场</w:t>
            </w: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社区/企事业单位/村公示栏（电子屏）□精准推送</w:t>
            </w:r>
            <w:r>
              <w:rPr>
                <w:rFonts w:ascii="Times New Roman" w:hAnsi="Times New Roman" w:cs="Times New Roman"/>
                <w:sz w:val="19"/>
                <w:highlight w:val="none"/>
              </w:rPr>
              <w:tab/>
            </w:r>
            <w:r>
              <w:rPr>
                <w:rFonts w:ascii="Times New Roman" w:hAnsi="Times New Roman" w:cs="Times New Roman"/>
                <w:sz w:val="19"/>
                <w:highlight w:val="none"/>
              </w:rPr>
              <w:t>□其他</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c>
          <w:tcPr>
            <w:tcW w:w="685" w:type="dxa"/>
          </w:tcPr>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p>
          <w:p>
            <w:pPr>
              <w:pStyle w:val="7"/>
              <w:spacing w:line="232" w:lineRule="auto"/>
              <w:ind w:left="129" w:right="103"/>
              <w:jc w:val="center"/>
              <w:rPr>
                <w:rFonts w:ascii="Times New Roman" w:hAnsi="Times New Roman" w:cs="Times New Roman"/>
                <w:sz w:val="19"/>
                <w:highlight w:val="none"/>
              </w:rPr>
            </w:pPr>
            <w:r>
              <w:rPr>
                <w:rFonts w:ascii="Times New Roman" w:hAnsi="Times New Roman" w:cs="Times New Roman"/>
                <w:sz w:val="19"/>
                <w:highlight w:val="none"/>
              </w:rPr>
              <w:t>√</w:t>
            </w:r>
          </w:p>
        </w:tc>
      </w:tr>
    </w:tbl>
    <w:p>
      <w:pPr>
        <w:jc w:val="center"/>
        <w:rPr>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_GB2312"/>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YTRlNmQxZTQyY2IwZjFiNDljMDQxZDJkNThlM2IifQ=="/>
  </w:docVars>
  <w:rsids>
    <w:rsidRoot w:val="6C853032"/>
    <w:rsid w:val="009F53FB"/>
    <w:rsid w:val="00A9545E"/>
    <w:rsid w:val="00D314F3"/>
    <w:rsid w:val="02130550"/>
    <w:rsid w:val="04BD6376"/>
    <w:rsid w:val="06552CA0"/>
    <w:rsid w:val="08C65F4A"/>
    <w:rsid w:val="0AD96CAF"/>
    <w:rsid w:val="0DB45EB0"/>
    <w:rsid w:val="11E44583"/>
    <w:rsid w:val="167364D6"/>
    <w:rsid w:val="1CEC0D90"/>
    <w:rsid w:val="22557747"/>
    <w:rsid w:val="22E02F60"/>
    <w:rsid w:val="29702A92"/>
    <w:rsid w:val="3C6C0F6D"/>
    <w:rsid w:val="40190565"/>
    <w:rsid w:val="46C82DED"/>
    <w:rsid w:val="47844138"/>
    <w:rsid w:val="4D857D45"/>
    <w:rsid w:val="50A75787"/>
    <w:rsid w:val="51A007C8"/>
    <w:rsid w:val="5C964B86"/>
    <w:rsid w:val="61315D41"/>
    <w:rsid w:val="65724417"/>
    <w:rsid w:val="66063938"/>
    <w:rsid w:val="68194CDF"/>
    <w:rsid w:val="6C853032"/>
    <w:rsid w:val="734E2A2A"/>
    <w:rsid w:val="761750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footer"/>
    <w:basedOn w:val="1"/>
    <w:link w:val="9"/>
    <w:qFormat/>
    <w:uiPriority w:val="0"/>
    <w:pPr>
      <w:tabs>
        <w:tab w:val="center" w:pos="4153"/>
        <w:tab w:val="right" w:pos="8306"/>
      </w:tabs>
      <w:snapToGrid w:val="0"/>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Table Paragraph"/>
    <w:basedOn w:val="1"/>
    <w:qFormat/>
    <w:uiPriority w:val="1"/>
  </w:style>
  <w:style w:type="character" w:customStyle="1" w:styleId="8">
    <w:name w:val="页眉 Char"/>
    <w:basedOn w:val="6"/>
    <w:link w:val="4"/>
    <w:qFormat/>
    <w:uiPriority w:val="0"/>
    <w:rPr>
      <w:rFonts w:ascii="宋体" w:hAnsi="宋体" w:eastAsia="宋体" w:cs="宋体"/>
      <w:sz w:val="18"/>
      <w:szCs w:val="18"/>
      <w:lang w:val="zh-CN" w:bidi="zh-CN"/>
    </w:rPr>
  </w:style>
  <w:style w:type="character" w:customStyle="1" w:styleId="9">
    <w:name w:val="页脚 Char"/>
    <w:basedOn w:val="6"/>
    <w:link w:val="3"/>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3008</Words>
  <Characters>3029</Characters>
  <Lines>28</Lines>
  <Paragraphs>7</Paragraphs>
  <TotalTime>21</TotalTime>
  <ScaleCrop>false</ScaleCrop>
  <LinksUpToDate>false</LinksUpToDate>
  <CharactersWithSpaces>3162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2021-01-04T06:20:00Z</dcterms:created>
  <dc:creator>骄儿baby</dc:creator>
  <cp:lastModifiedBy>肖健鹏</cp:lastModifiedBy>
  <cp:lastPrinted>2022-10-23T06:38:00Z</cp:lastPrinted>
  <dcterms:modified xsi:type="dcterms:W3CDTF">2022-10-24T01:04:47Z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CDBBBC03A38D4B93BD0DE70CF5DFC478</vt:lpwstr>
  </property>
</Properties>
</file>