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5"/>
        <w:ind w:left="2885" w:right="2884"/>
        <w:jc w:val="center"/>
        <w:rPr>
          <w:rFonts w:hint="eastAsia" w:ascii="楷体_GB2312" w:eastAsia="楷体_GB2312"/>
          <w:b/>
          <w:sz w:val="44"/>
          <w:szCs w:val="44"/>
        </w:rPr>
      </w:pPr>
      <w:r>
        <w:rPr>
          <w:rFonts w:hint="eastAsia" w:ascii="楷体_GB2312" w:eastAsia="楷体_GB2312"/>
          <w:b/>
          <w:sz w:val="44"/>
          <w:szCs w:val="44"/>
        </w:rPr>
        <w:t>桦南县行政事业性收费目录清单</w:t>
      </w:r>
    </w:p>
    <w:p>
      <w:pPr>
        <w:pStyle w:val="2"/>
        <w:spacing w:before="5"/>
        <w:rPr>
          <w:sz w:val="25"/>
        </w:rPr>
      </w:pPr>
    </w:p>
    <w:tbl>
      <w:tblPr>
        <w:tblStyle w:val="3"/>
        <w:tblW w:w="15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080"/>
        <w:gridCol w:w="630"/>
        <w:gridCol w:w="975"/>
        <w:gridCol w:w="1681"/>
        <w:gridCol w:w="1380"/>
        <w:gridCol w:w="4414"/>
        <w:gridCol w:w="4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570" w:type="dxa"/>
          </w:tcPr>
          <w:p>
            <w:pPr>
              <w:pStyle w:val="7"/>
              <w:spacing w:before="8"/>
              <w:rPr>
                <w:rFonts w:hint="eastAsia" w:ascii="楷体" w:hAnsi="楷体" w:eastAsia="楷体"/>
                <w:sz w:val="21"/>
                <w:szCs w:val="21"/>
              </w:rPr>
            </w:pPr>
          </w:p>
          <w:p>
            <w:pPr>
              <w:pStyle w:val="7"/>
              <w:spacing w:line="266" w:lineRule="auto"/>
              <w:ind w:left="173" w:right="163"/>
              <w:rPr>
                <w:rFonts w:hint="eastAsia" w:ascii="楷体" w:hAnsi="楷体" w:eastAsia="楷体"/>
                <w:sz w:val="21"/>
                <w:szCs w:val="21"/>
              </w:rPr>
            </w:pPr>
            <w:r>
              <w:rPr>
                <w:rFonts w:hint="eastAsia" w:ascii="楷体" w:hAnsi="楷体" w:eastAsia="楷体"/>
                <w:sz w:val="21"/>
                <w:szCs w:val="21"/>
              </w:rPr>
              <w:t>序号</w:t>
            </w:r>
          </w:p>
        </w:tc>
        <w:tc>
          <w:tcPr>
            <w:tcW w:w="108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318"/>
              <w:rPr>
                <w:rFonts w:hint="eastAsia" w:ascii="楷体" w:hAnsi="楷体" w:eastAsia="楷体"/>
                <w:sz w:val="21"/>
                <w:szCs w:val="21"/>
              </w:rPr>
            </w:pPr>
            <w:r>
              <w:rPr>
                <w:rFonts w:hint="eastAsia" w:ascii="楷体" w:hAnsi="楷体" w:eastAsia="楷体"/>
                <w:sz w:val="21"/>
                <w:szCs w:val="21"/>
              </w:rPr>
              <w:t>部门</w:t>
            </w:r>
          </w:p>
        </w:tc>
        <w:tc>
          <w:tcPr>
            <w:tcW w:w="630" w:type="dxa"/>
          </w:tcPr>
          <w:p>
            <w:pPr>
              <w:pStyle w:val="7"/>
              <w:spacing w:before="16" w:line="266" w:lineRule="auto"/>
              <w:ind w:left="203" w:right="193"/>
              <w:jc w:val="both"/>
              <w:rPr>
                <w:rFonts w:hint="eastAsia" w:ascii="楷体" w:hAnsi="楷体" w:eastAsia="楷体"/>
                <w:sz w:val="21"/>
                <w:szCs w:val="21"/>
              </w:rPr>
            </w:pPr>
            <w:r>
              <w:rPr>
                <w:rFonts w:hint="eastAsia" w:ascii="楷体" w:hAnsi="楷体" w:eastAsia="楷体"/>
                <w:sz w:val="21"/>
                <w:szCs w:val="21"/>
              </w:rPr>
              <w:t>项目序</w:t>
            </w:r>
          </w:p>
          <w:p>
            <w:pPr>
              <w:pStyle w:val="7"/>
              <w:spacing w:line="273" w:lineRule="exact"/>
              <w:ind w:left="203"/>
              <w:rPr>
                <w:rFonts w:hint="eastAsia" w:ascii="楷体" w:hAnsi="楷体" w:eastAsia="楷体"/>
                <w:sz w:val="21"/>
                <w:szCs w:val="21"/>
              </w:rPr>
            </w:pPr>
            <w:r>
              <w:rPr>
                <w:rFonts w:hint="eastAsia" w:ascii="楷体" w:hAnsi="楷体" w:eastAsia="楷体"/>
                <w:sz w:val="21"/>
                <w:szCs w:val="21"/>
              </w:rPr>
              <w:t>号</w:t>
            </w:r>
          </w:p>
        </w:tc>
        <w:tc>
          <w:tcPr>
            <w:tcW w:w="2656" w:type="dxa"/>
            <w:gridSpan w:val="2"/>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886"/>
              <w:rPr>
                <w:rFonts w:hint="eastAsia" w:ascii="楷体" w:hAnsi="楷体" w:eastAsia="楷体"/>
                <w:sz w:val="21"/>
                <w:szCs w:val="21"/>
              </w:rPr>
            </w:pPr>
            <w:r>
              <w:rPr>
                <w:rFonts w:hint="eastAsia" w:ascii="楷体" w:hAnsi="楷体" w:eastAsia="楷体"/>
                <w:sz w:val="21"/>
                <w:szCs w:val="21"/>
              </w:rPr>
              <w:t>收费项目</w:t>
            </w:r>
          </w:p>
        </w:tc>
        <w:tc>
          <w:tcPr>
            <w:tcW w:w="1380" w:type="dxa"/>
          </w:tcPr>
          <w:p>
            <w:pPr>
              <w:pStyle w:val="7"/>
              <w:spacing w:before="8"/>
              <w:rPr>
                <w:rFonts w:hint="eastAsia" w:ascii="楷体" w:hAnsi="楷体" w:eastAsia="楷体"/>
                <w:sz w:val="21"/>
                <w:szCs w:val="21"/>
              </w:rPr>
            </w:pPr>
          </w:p>
          <w:p>
            <w:pPr>
              <w:pStyle w:val="7"/>
              <w:spacing w:line="266" w:lineRule="auto"/>
              <w:ind w:left="580" w:right="127" w:hanging="442"/>
              <w:rPr>
                <w:rFonts w:hint="eastAsia" w:ascii="楷体" w:hAnsi="楷体" w:eastAsia="楷体"/>
                <w:sz w:val="21"/>
                <w:szCs w:val="21"/>
              </w:rPr>
            </w:pPr>
            <w:r>
              <w:rPr>
                <w:rFonts w:hint="eastAsia" w:ascii="楷体" w:hAnsi="楷体" w:eastAsia="楷体"/>
                <w:sz w:val="21"/>
                <w:szCs w:val="21"/>
              </w:rPr>
              <w:t>资金管理方式</w:t>
            </w:r>
          </w:p>
        </w:tc>
        <w:tc>
          <w:tcPr>
            <w:tcW w:w="4414"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1571" w:right="1564"/>
              <w:jc w:val="center"/>
              <w:rPr>
                <w:rFonts w:hint="eastAsia" w:ascii="楷体" w:hAnsi="楷体" w:eastAsia="楷体"/>
                <w:sz w:val="21"/>
                <w:szCs w:val="21"/>
              </w:rPr>
            </w:pPr>
            <w:r>
              <w:rPr>
                <w:rFonts w:hint="eastAsia" w:ascii="楷体" w:hAnsi="楷体" w:eastAsia="楷体"/>
                <w:sz w:val="21"/>
                <w:szCs w:val="21"/>
              </w:rPr>
              <w:t>政策依据</w:t>
            </w:r>
          </w:p>
        </w:tc>
        <w:tc>
          <w:tcPr>
            <w:tcW w:w="4635" w:type="dxa"/>
            <w:vAlign w:val="center"/>
          </w:tcPr>
          <w:p>
            <w:pPr>
              <w:pStyle w:val="7"/>
              <w:ind w:left="1571" w:right="1564"/>
              <w:jc w:val="center"/>
              <w:rPr>
                <w:rFonts w:hint="eastAsia" w:ascii="楷体" w:hAnsi="楷体" w:eastAsia="楷体"/>
                <w:sz w:val="21"/>
                <w:szCs w:val="21"/>
                <w:lang w:val="en-US"/>
              </w:rPr>
            </w:pPr>
            <w:r>
              <w:rPr>
                <w:rFonts w:hint="eastAsia" w:ascii="楷体" w:hAnsi="楷体" w:eastAsia="楷体"/>
                <w:sz w:val="21"/>
                <w:szCs w:val="21"/>
                <w:lang w:val="en-US"/>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570" w:type="dxa"/>
            <w:vMerge w:val="restart"/>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一</w:t>
            </w:r>
          </w:p>
        </w:tc>
        <w:tc>
          <w:tcPr>
            <w:tcW w:w="1080" w:type="dxa"/>
            <w:vMerge w:val="restart"/>
            <w:vAlign w:val="center"/>
          </w:tcPr>
          <w:p>
            <w:pPr>
              <w:pStyle w:val="7"/>
              <w:spacing w:before="16"/>
              <w:ind w:left="318"/>
              <w:jc w:val="center"/>
              <w:rPr>
                <w:rFonts w:hint="eastAsia" w:ascii="楷体" w:hAnsi="楷体" w:eastAsia="楷体"/>
                <w:sz w:val="21"/>
                <w:szCs w:val="21"/>
              </w:rPr>
            </w:pPr>
            <w:r>
              <w:rPr>
                <w:rFonts w:hint="eastAsia" w:ascii="楷体" w:hAnsi="楷体" w:eastAsia="楷体"/>
                <w:sz w:val="21"/>
                <w:szCs w:val="21"/>
              </w:rPr>
              <w:t>外事</w:t>
            </w:r>
          </w:p>
        </w:tc>
        <w:tc>
          <w:tcPr>
            <w:tcW w:w="630" w:type="dxa"/>
          </w:tcPr>
          <w:p>
            <w:pPr>
              <w:pStyle w:val="7"/>
              <w:spacing w:before="3"/>
              <w:rPr>
                <w:rFonts w:hint="eastAsia" w:ascii="楷体" w:hAnsi="楷体" w:eastAsia="楷体"/>
                <w:sz w:val="21"/>
                <w:szCs w:val="21"/>
              </w:rPr>
            </w:pPr>
          </w:p>
          <w:p>
            <w:pPr>
              <w:pStyle w:val="7"/>
              <w:spacing w:before="1"/>
              <w:ind w:left="258"/>
              <w:rPr>
                <w:rFonts w:hint="eastAsia" w:ascii="楷体" w:hAnsi="楷体" w:eastAsia="楷体"/>
                <w:sz w:val="21"/>
                <w:szCs w:val="21"/>
              </w:rPr>
            </w:pPr>
            <w:r>
              <w:rPr>
                <w:rFonts w:hint="eastAsia" w:ascii="楷体" w:hAnsi="楷体" w:eastAsia="楷体"/>
                <w:sz w:val="21"/>
                <w:szCs w:val="21"/>
              </w:rPr>
              <w:t>1</w:t>
            </w:r>
          </w:p>
        </w:tc>
        <w:tc>
          <w:tcPr>
            <w:tcW w:w="2656" w:type="dxa"/>
            <w:gridSpan w:val="2"/>
          </w:tcPr>
          <w:p>
            <w:pPr>
              <w:pStyle w:val="7"/>
              <w:spacing w:before="3"/>
              <w:rPr>
                <w:rFonts w:hint="eastAsia" w:ascii="楷体" w:hAnsi="楷体" w:eastAsia="楷体"/>
                <w:sz w:val="21"/>
                <w:szCs w:val="21"/>
              </w:rPr>
            </w:pPr>
          </w:p>
          <w:p>
            <w:pPr>
              <w:pStyle w:val="7"/>
              <w:spacing w:before="1"/>
              <w:ind w:left="106"/>
              <w:rPr>
                <w:rFonts w:hint="eastAsia" w:ascii="楷体" w:hAnsi="楷体" w:eastAsia="楷体"/>
                <w:sz w:val="21"/>
                <w:szCs w:val="21"/>
              </w:rPr>
            </w:pPr>
            <w:r>
              <w:rPr>
                <w:rFonts w:hint="eastAsia" w:ascii="楷体" w:hAnsi="楷体" w:eastAsia="楷体"/>
                <w:sz w:val="21"/>
                <w:szCs w:val="21"/>
              </w:rPr>
              <w:t>认证费（含加急）</w:t>
            </w:r>
          </w:p>
        </w:tc>
        <w:tc>
          <w:tcPr>
            <w:tcW w:w="1380" w:type="dxa"/>
          </w:tcPr>
          <w:p>
            <w:pPr>
              <w:pStyle w:val="7"/>
              <w:spacing w:before="117"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17"/>
              <w:ind w:left="107"/>
              <w:rPr>
                <w:rFonts w:hint="eastAsia" w:ascii="楷体" w:hAnsi="楷体" w:eastAsia="楷体"/>
                <w:sz w:val="21"/>
                <w:szCs w:val="21"/>
              </w:rPr>
            </w:pPr>
            <w:r>
              <w:rPr>
                <w:rFonts w:hint="eastAsia" w:ascii="楷体" w:hAnsi="楷体" w:eastAsia="楷体"/>
                <w:sz w:val="21"/>
                <w:szCs w:val="21"/>
              </w:rPr>
              <w:t>计价格[1999]466 号,[1992]价费字 198</w:t>
            </w:r>
          </w:p>
          <w:p>
            <w:pPr>
              <w:pStyle w:val="7"/>
              <w:spacing w:before="30"/>
              <w:ind w:left="107"/>
              <w:rPr>
                <w:rFonts w:hint="eastAsia" w:ascii="楷体" w:hAnsi="楷体" w:eastAsia="楷体"/>
                <w:sz w:val="21"/>
                <w:szCs w:val="21"/>
              </w:rPr>
            </w:pPr>
            <w:r>
              <w:rPr>
                <w:rFonts w:hint="eastAsia" w:ascii="楷体" w:hAnsi="楷体" w:eastAsia="楷体"/>
                <w:sz w:val="21"/>
                <w:szCs w:val="21"/>
              </w:rPr>
              <w:t>号</w:t>
            </w:r>
          </w:p>
        </w:tc>
        <w:tc>
          <w:tcPr>
            <w:tcW w:w="4635" w:type="dxa"/>
          </w:tcPr>
          <w:p>
            <w:pPr>
              <w:pStyle w:val="7"/>
              <w:spacing w:before="30"/>
              <w:ind w:left="107"/>
              <w:rPr>
                <w:rFonts w:hint="eastAsia" w:ascii="楷体" w:hAnsi="楷体" w:eastAsia="楷体"/>
                <w:sz w:val="21"/>
                <w:szCs w:val="21"/>
              </w:rPr>
            </w:pPr>
            <w:r>
              <w:rPr>
                <w:rFonts w:hint="eastAsia" w:ascii="楷体" w:hAnsi="楷体" w:eastAsia="楷体"/>
                <w:sz w:val="21"/>
                <w:szCs w:val="21"/>
              </w:rPr>
              <w:t>（一）民事文书领事认证费50元/份，商业文书领事认证费100元/份。当事人要求在1个工作日完成的，可另收加急费50元/份。</w:t>
            </w:r>
          </w:p>
          <w:p>
            <w:pPr>
              <w:pStyle w:val="7"/>
              <w:spacing w:before="30"/>
              <w:ind w:left="107"/>
              <w:rPr>
                <w:rFonts w:hint="eastAsia" w:ascii="楷体" w:hAnsi="楷体" w:eastAsia="楷体"/>
                <w:sz w:val="21"/>
                <w:szCs w:val="21"/>
              </w:rPr>
            </w:pPr>
            <w:r>
              <w:rPr>
                <w:rFonts w:hint="eastAsia" w:ascii="楷体" w:hAnsi="楷体" w:eastAsia="楷体"/>
                <w:sz w:val="21"/>
                <w:szCs w:val="21"/>
              </w:rPr>
              <w:t>（二）代办外交部、驻华使馆认证的民事和商业文书代办费60元/份。当事人要求在1个工作日完成的，可另收加急费30元/份。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spacing w:before="8"/>
              <w:rPr>
                <w:rFonts w:hint="eastAsia" w:ascii="楷体" w:hAnsi="楷体" w:eastAsia="楷体"/>
                <w:sz w:val="21"/>
                <w:szCs w:val="21"/>
              </w:rPr>
            </w:pPr>
          </w:p>
          <w:p>
            <w:pPr>
              <w:pStyle w:val="7"/>
              <w:ind w:left="258"/>
              <w:rPr>
                <w:rFonts w:hint="eastAsia" w:ascii="楷体" w:hAnsi="楷体" w:eastAsia="楷体"/>
                <w:sz w:val="21"/>
                <w:szCs w:val="21"/>
              </w:rPr>
            </w:pPr>
            <w:r>
              <w:rPr>
                <w:rFonts w:hint="eastAsia" w:ascii="楷体" w:hAnsi="楷体" w:eastAsia="楷体"/>
                <w:sz w:val="21"/>
                <w:szCs w:val="21"/>
              </w:rPr>
              <w:t>2</w:t>
            </w:r>
          </w:p>
        </w:tc>
        <w:tc>
          <w:tcPr>
            <w:tcW w:w="2656" w:type="dxa"/>
            <w:gridSpan w:val="2"/>
          </w:tcPr>
          <w:p>
            <w:pPr>
              <w:pStyle w:val="7"/>
              <w:spacing w:before="8"/>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签证费</w:t>
            </w:r>
          </w:p>
        </w:tc>
        <w:tc>
          <w:tcPr>
            <w:tcW w:w="1380" w:type="dxa"/>
          </w:tcPr>
          <w:p>
            <w:pPr>
              <w:pStyle w:val="7"/>
              <w:spacing w:before="172"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6" w:line="266" w:lineRule="auto"/>
              <w:ind w:left="107" w:right="95"/>
              <w:rPr>
                <w:rFonts w:hint="eastAsia" w:ascii="楷体" w:hAnsi="楷体" w:eastAsia="楷体"/>
                <w:sz w:val="21"/>
                <w:szCs w:val="21"/>
              </w:rPr>
            </w:pPr>
            <w:r>
              <w:rPr>
                <w:rFonts w:hint="eastAsia" w:ascii="楷体" w:hAnsi="楷体" w:eastAsia="楷体"/>
                <w:sz w:val="21"/>
                <w:szCs w:val="21"/>
              </w:rPr>
              <w:t>价费字[1992]198 号，</w:t>
            </w:r>
            <w:r>
              <w:fldChar w:fldCharType="begin"/>
            </w:r>
            <w:r>
              <w:instrText xml:space="preserve"> HYPERLINK "http://drc.hlj.gov.cn/attach/0/0be0f0c90d2442828ddc420777bdded0.pdf" </w:instrText>
            </w:r>
            <w:r>
              <w:fldChar w:fldCharType="separate"/>
            </w:r>
            <w:r>
              <w:rPr>
                <w:rStyle w:val="5"/>
                <w:rFonts w:hint="eastAsia" w:ascii="楷体" w:hAnsi="楷体" w:eastAsia="楷体"/>
                <w:color w:val="000000" w:themeColor="text1"/>
                <w:sz w:val="21"/>
                <w:szCs w:val="21"/>
                <w:u w:val="none"/>
              </w:rPr>
              <w:t>黑价联字[1999]21 号</w:t>
            </w:r>
            <w:r>
              <w:rPr>
                <w:rStyle w:val="5"/>
                <w:rFonts w:hint="eastAsia" w:ascii="楷体" w:hAnsi="楷体" w:eastAsia="楷体"/>
                <w:color w:val="000000" w:themeColor="text1"/>
                <w:sz w:val="21"/>
                <w:szCs w:val="21"/>
                <w:u w:val="none"/>
              </w:rPr>
              <w:fldChar w:fldCharType="end"/>
            </w:r>
            <w:r>
              <w:rPr>
                <w:rFonts w:hint="eastAsia" w:ascii="楷体" w:hAnsi="楷体" w:eastAsia="楷体"/>
                <w:sz w:val="21"/>
                <w:szCs w:val="21"/>
              </w:rPr>
              <w:t>,计价格[1999]466 号,黑外字</w:t>
            </w:r>
          </w:p>
          <w:p>
            <w:pPr>
              <w:pStyle w:val="7"/>
              <w:spacing w:line="274" w:lineRule="exact"/>
              <w:ind w:left="107"/>
              <w:rPr>
                <w:rFonts w:hint="eastAsia" w:ascii="楷体" w:hAnsi="楷体" w:eastAsia="楷体"/>
                <w:sz w:val="21"/>
                <w:szCs w:val="21"/>
              </w:rPr>
            </w:pPr>
            <w:r>
              <w:rPr>
                <w:rFonts w:hint="eastAsia" w:ascii="楷体" w:hAnsi="楷体" w:eastAsia="楷体"/>
                <w:sz w:val="21"/>
                <w:szCs w:val="21"/>
              </w:rPr>
              <w:t>[1994]15 号</w:t>
            </w:r>
          </w:p>
        </w:tc>
        <w:tc>
          <w:tcPr>
            <w:tcW w:w="4635" w:type="dxa"/>
          </w:tcPr>
          <w:p>
            <w:pPr>
              <w:pStyle w:val="7"/>
              <w:spacing w:line="274" w:lineRule="exact"/>
              <w:ind w:left="10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tc>
        <w:tc>
          <w:tcPr>
            <w:tcW w:w="2656" w:type="dxa"/>
            <w:gridSpan w:val="2"/>
          </w:tcPr>
          <w:p>
            <w:pPr>
              <w:pStyle w:val="7"/>
              <w:spacing w:before="16" w:line="266" w:lineRule="auto"/>
              <w:ind w:left="106" w:right="94"/>
              <w:rPr>
                <w:rFonts w:hint="eastAsia" w:ascii="楷体" w:hAnsi="楷体" w:eastAsia="楷体"/>
                <w:sz w:val="21"/>
                <w:szCs w:val="21"/>
              </w:rPr>
            </w:pPr>
            <w:r>
              <w:rPr>
                <w:rFonts w:hint="eastAsia" w:ascii="楷体" w:hAnsi="楷体" w:eastAsia="楷体"/>
                <w:sz w:val="21"/>
                <w:szCs w:val="21"/>
              </w:rPr>
              <w:t>（1）代办外国签证（含加急，限于各国家机关收取</w:t>
            </w:r>
          </w:p>
          <w:p>
            <w:pPr>
              <w:pStyle w:val="7"/>
              <w:spacing w:line="274" w:lineRule="exact"/>
              <w:ind w:left="106"/>
              <w:rPr>
                <w:rFonts w:hint="eastAsia" w:ascii="楷体" w:hAnsi="楷体" w:eastAsia="楷体"/>
                <w:sz w:val="21"/>
                <w:szCs w:val="21"/>
              </w:rPr>
            </w:pPr>
            <w:r>
              <w:rPr>
                <w:rFonts w:hint="eastAsia" w:ascii="楷体" w:hAnsi="楷体" w:eastAsia="楷体"/>
                <w:sz w:val="21"/>
                <w:szCs w:val="21"/>
              </w:rPr>
              <w:t>的）</w:t>
            </w:r>
          </w:p>
        </w:tc>
        <w:tc>
          <w:tcPr>
            <w:tcW w:w="1380" w:type="dxa"/>
          </w:tcPr>
          <w:p>
            <w:pPr>
              <w:pStyle w:val="7"/>
              <w:rPr>
                <w:rFonts w:hint="eastAsia" w:ascii="楷体" w:hAnsi="楷体" w:eastAsia="楷体"/>
                <w:sz w:val="21"/>
                <w:szCs w:val="21"/>
              </w:rPr>
            </w:pPr>
          </w:p>
        </w:tc>
        <w:tc>
          <w:tcPr>
            <w:tcW w:w="4414" w:type="dxa"/>
          </w:tcPr>
          <w:p>
            <w:pPr>
              <w:pStyle w:val="7"/>
              <w:spacing w:before="7"/>
              <w:rPr>
                <w:rFonts w:hint="eastAsia" w:ascii="楷体" w:hAnsi="楷体" w:eastAsia="楷体"/>
                <w:sz w:val="21"/>
                <w:szCs w:val="21"/>
              </w:rPr>
            </w:pPr>
          </w:p>
          <w:p>
            <w:pPr>
              <w:pStyle w:val="7"/>
              <w:ind w:left="107"/>
              <w:rPr>
                <w:rFonts w:hint="eastAsia" w:ascii="楷体" w:hAnsi="楷体" w:eastAsia="楷体"/>
                <w:sz w:val="21"/>
                <w:szCs w:val="21"/>
              </w:rPr>
            </w:pPr>
            <w:r>
              <w:rPr>
                <w:rFonts w:hint="eastAsia" w:ascii="楷体" w:hAnsi="楷体" w:eastAsia="楷体"/>
                <w:sz w:val="21"/>
                <w:szCs w:val="21"/>
              </w:rPr>
              <w:t>同上</w:t>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110元/人.国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2656" w:type="dxa"/>
            <w:gridSpan w:val="2"/>
          </w:tcPr>
          <w:p>
            <w:pPr>
              <w:pStyle w:val="7"/>
              <w:spacing w:before="94"/>
              <w:ind w:left="106"/>
              <w:rPr>
                <w:rFonts w:hint="eastAsia" w:ascii="楷体" w:hAnsi="楷体" w:eastAsia="楷体"/>
                <w:sz w:val="21"/>
                <w:szCs w:val="21"/>
              </w:rPr>
            </w:pPr>
            <w:r>
              <w:rPr>
                <w:rFonts w:hint="eastAsia" w:ascii="楷体" w:hAnsi="楷体" w:eastAsia="楷体"/>
                <w:sz w:val="21"/>
                <w:szCs w:val="21"/>
              </w:rPr>
              <w:t>（2）代填外国签证申请表</w:t>
            </w:r>
          </w:p>
          <w:p>
            <w:pPr>
              <w:pStyle w:val="7"/>
              <w:spacing w:before="31"/>
              <w:ind w:left="106"/>
              <w:rPr>
                <w:rFonts w:hint="eastAsia" w:ascii="楷体" w:hAnsi="楷体" w:eastAsia="楷体"/>
                <w:sz w:val="21"/>
                <w:szCs w:val="21"/>
              </w:rPr>
            </w:pPr>
            <w:r>
              <w:rPr>
                <w:rFonts w:hint="eastAsia" w:ascii="楷体" w:hAnsi="楷体" w:eastAsia="楷体"/>
                <w:sz w:val="21"/>
                <w:szCs w:val="21"/>
              </w:rPr>
              <w:t>（限于国家机关）</w:t>
            </w:r>
          </w:p>
        </w:tc>
        <w:tc>
          <w:tcPr>
            <w:tcW w:w="1380" w:type="dxa"/>
          </w:tcPr>
          <w:p>
            <w:pPr>
              <w:pStyle w:val="7"/>
              <w:rPr>
                <w:rFonts w:hint="eastAsia" w:ascii="楷体" w:hAnsi="楷体" w:eastAsia="楷体"/>
                <w:sz w:val="21"/>
                <w:szCs w:val="21"/>
              </w:rPr>
            </w:pPr>
          </w:p>
        </w:tc>
        <w:tc>
          <w:tcPr>
            <w:tcW w:w="4414" w:type="dxa"/>
          </w:tcPr>
          <w:p>
            <w:pPr>
              <w:pStyle w:val="7"/>
              <w:spacing w:before="7"/>
              <w:rPr>
                <w:rFonts w:hint="eastAsia" w:ascii="楷体" w:hAnsi="楷体" w:eastAsia="楷体"/>
                <w:sz w:val="21"/>
                <w:szCs w:val="21"/>
              </w:rPr>
            </w:pPr>
          </w:p>
          <w:p>
            <w:pPr>
              <w:pStyle w:val="7"/>
              <w:ind w:left="107"/>
              <w:rPr>
                <w:rFonts w:hint="eastAsia" w:ascii="楷体" w:hAnsi="楷体" w:eastAsia="楷体"/>
                <w:sz w:val="21"/>
                <w:szCs w:val="21"/>
              </w:rPr>
            </w:pPr>
            <w:r>
              <w:rPr>
                <w:rFonts w:hint="eastAsia" w:ascii="楷体" w:hAnsi="楷体" w:eastAsia="楷体"/>
                <w:sz w:val="21"/>
                <w:szCs w:val="21"/>
              </w:rPr>
              <w:t>同上</w:t>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10元/份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570" w:type="dxa"/>
            <w:vMerge w:val="restart"/>
            <w:vAlign w:val="center"/>
          </w:tcPr>
          <w:p>
            <w:pPr>
              <w:pStyle w:val="7"/>
              <w:spacing w:before="15"/>
              <w:ind w:left="173"/>
              <w:jc w:val="center"/>
              <w:rPr>
                <w:rFonts w:hint="eastAsia" w:ascii="楷体" w:hAnsi="楷体" w:eastAsia="楷体"/>
                <w:sz w:val="21"/>
                <w:szCs w:val="21"/>
              </w:rPr>
            </w:pPr>
            <w:r>
              <w:rPr>
                <w:rFonts w:hint="eastAsia" w:ascii="楷体" w:hAnsi="楷体" w:eastAsia="楷体"/>
                <w:sz w:val="21"/>
                <w:szCs w:val="21"/>
              </w:rPr>
              <w:t>二</w:t>
            </w:r>
          </w:p>
        </w:tc>
        <w:tc>
          <w:tcPr>
            <w:tcW w:w="1080" w:type="dxa"/>
            <w:vMerge w:val="restart"/>
            <w:vAlign w:val="center"/>
          </w:tcPr>
          <w:p>
            <w:pPr>
              <w:pStyle w:val="7"/>
              <w:spacing w:before="15"/>
              <w:ind w:left="318"/>
              <w:jc w:val="center"/>
              <w:rPr>
                <w:rFonts w:hint="eastAsia" w:ascii="楷体" w:hAnsi="楷体" w:eastAsia="楷体"/>
                <w:sz w:val="21"/>
                <w:szCs w:val="21"/>
              </w:rPr>
            </w:pPr>
            <w:r>
              <w:rPr>
                <w:rFonts w:hint="eastAsia" w:ascii="楷体" w:hAnsi="楷体" w:eastAsia="楷体"/>
                <w:sz w:val="21"/>
                <w:szCs w:val="21"/>
              </w:rPr>
              <w:t>教育</w:t>
            </w:r>
          </w:p>
        </w:tc>
        <w:tc>
          <w:tcPr>
            <w:tcW w:w="630" w:type="dxa"/>
          </w:tcPr>
          <w:p>
            <w:pPr>
              <w:pStyle w:val="7"/>
              <w:spacing w:before="6"/>
              <w:rPr>
                <w:rFonts w:hint="eastAsia" w:ascii="楷体" w:hAnsi="楷体" w:eastAsia="楷体"/>
                <w:sz w:val="21"/>
                <w:szCs w:val="21"/>
              </w:rPr>
            </w:pPr>
          </w:p>
          <w:p>
            <w:pPr>
              <w:pStyle w:val="7"/>
              <w:spacing w:before="1"/>
              <w:ind w:left="258"/>
              <w:rPr>
                <w:rFonts w:hint="eastAsia" w:ascii="楷体" w:hAnsi="楷体" w:eastAsia="楷体"/>
                <w:sz w:val="21"/>
                <w:szCs w:val="21"/>
              </w:rPr>
            </w:pPr>
            <w:r>
              <w:rPr>
                <w:rFonts w:hint="eastAsia" w:ascii="楷体" w:hAnsi="楷体" w:eastAsia="楷体"/>
                <w:sz w:val="21"/>
                <w:szCs w:val="21"/>
              </w:rPr>
              <w:t>3</w:t>
            </w:r>
          </w:p>
        </w:tc>
        <w:tc>
          <w:tcPr>
            <w:tcW w:w="2656" w:type="dxa"/>
            <w:gridSpan w:val="2"/>
          </w:tcPr>
          <w:p>
            <w:pPr>
              <w:pStyle w:val="7"/>
              <w:spacing w:before="171" w:line="266" w:lineRule="auto"/>
              <w:ind w:left="106" w:right="115"/>
              <w:rPr>
                <w:rFonts w:hint="eastAsia" w:ascii="楷体" w:hAnsi="楷体" w:eastAsia="楷体"/>
                <w:sz w:val="21"/>
                <w:szCs w:val="21"/>
              </w:rPr>
            </w:pPr>
            <w:r>
              <w:rPr>
                <w:rFonts w:hint="eastAsia" w:ascii="楷体" w:hAnsi="楷体" w:eastAsia="楷体"/>
                <w:sz w:val="21"/>
                <w:szCs w:val="21"/>
              </w:rPr>
              <w:t>★公办幼儿园保教费、住宿费</w:t>
            </w:r>
          </w:p>
        </w:tc>
        <w:tc>
          <w:tcPr>
            <w:tcW w:w="1380" w:type="dxa"/>
          </w:tcPr>
          <w:p>
            <w:pPr>
              <w:pStyle w:val="7"/>
              <w:spacing w:before="17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《幼儿园管理条例》，发改价格</w:t>
            </w:r>
          </w:p>
          <w:p>
            <w:pPr>
              <w:jc w:val="center"/>
              <w:rPr>
                <w:rFonts w:ascii="仿宋_GB2312" w:eastAsia="仿宋_GB2312"/>
                <w:sz w:val="21"/>
                <w:szCs w:val="21"/>
              </w:rPr>
            </w:pPr>
            <w:r>
              <w:rPr>
                <w:rFonts w:hint="eastAsia" w:ascii="楷体" w:hAnsi="楷体" w:eastAsia="楷体"/>
                <w:color w:val="000000" w:themeColor="text1"/>
                <w:sz w:val="21"/>
                <w:szCs w:val="21"/>
              </w:rPr>
              <w:t>[2011]3207 号，</w:t>
            </w:r>
            <w:r>
              <w:fldChar w:fldCharType="begin"/>
            </w:r>
            <w:r>
              <w:instrText xml:space="preserve"> HYPERLINK "http://drc.hlj.gov.cn/attach/0/acda51f7e9ba42d3bd0c34f9153c02a0.pdf" </w:instrText>
            </w:r>
            <w:r>
              <w:fldChar w:fldCharType="separate"/>
            </w:r>
            <w:r>
              <w:rPr>
                <w:rStyle w:val="5"/>
                <w:rFonts w:hint="eastAsia" w:ascii="楷体" w:hAnsi="楷体" w:eastAsia="楷体"/>
                <w:color w:val="000000" w:themeColor="text1"/>
                <w:sz w:val="21"/>
                <w:szCs w:val="21"/>
                <w:u w:val="none"/>
              </w:rPr>
              <w:t>黑价联〔2014〕70号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"http://drc.hlj.gov.cn/attach/0/a2538b0231e94361aac0f5dd7440cf82.pdf" </w:instrText>
            </w:r>
            <w:r>
              <w:fldChar w:fldCharType="separate"/>
            </w:r>
            <w:r>
              <w:rPr>
                <w:rStyle w:val="5"/>
                <w:rFonts w:hint="eastAsia" w:ascii="楷体" w:hAnsi="楷体" w:eastAsia="楷体"/>
                <w:color w:val="000000" w:themeColor="text1"/>
                <w:sz w:val="21"/>
                <w:szCs w:val="21"/>
                <w:u w:val="none"/>
              </w:rPr>
              <w:t>黑价联〔2017〕42 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rPr>
                <w:rFonts w:hint="eastAsia" w:ascii="仿宋_GB2312" w:eastAsia="仿宋_GB2312"/>
                <w:sz w:val="21"/>
                <w:szCs w:val="21"/>
              </w:rPr>
              <w:t>桦发改发【2021】42号</w:t>
            </w:r>
          </w:p>
          <w:p>
            <w:pPr>
              <w:pStyle w:val="7"/>
              <w:spacing w:before="2" w:line="310" w:lineRule="atLeast"/>
              <w:ind w:left="107" w:right="203"/>
              <w:rPr>
                <w:rFonts w:hint="eastAsia" w:ascii="楷体" w:hAnsi="楷体" w:eastAsia="楷体"/>
                <w:color w:val="000000" w:themeColor="text1"/>
                <w:sz w:val="21"/>
                <w:szCs w:val="21"/>
              </w:rPr>
            </w:pPr>
          </w:p>
        </w:tc>
        <w:tc>
          <w:tcPr>
            <w:tcW w:w="4635" w:type="dxa"/>
          </w:tcPr>
          <w:p>
            <w:pPr>
              <w:ind w:firstLine="525" w:firstLineChars="250"/>
              <w:rPr>
                <w:rFonts w:hint="eastAsia" w:ascii="楷体" w:hAnsi="楷体" w:eastAsia="楷体" w:cs="Tahoma"/>
                <w:color w:val="444444"/>
                <w:sz w:val="21"/>
                <w:szCs w:val="21"/>
                <w:shd w:val="clear" w:color="auto" w:fill="FFFFFF"/>
              </w:rPr>
            </w:pPr>
            <w:r>
              <w:rPr>
                <w:rFonts w:hint="eastAsia" w:ascii="楷体" w:hAnsi="楷体" w:eastAsia="楷体" w:cs="Tahoma"/>
                <w:color w:val="444444"/>
                <w:sz w:val="21"/>
                <w:szCs w:val="21"/>
                <w:shd w:val="clear" w:color="auto" w:fill="FFFFFF"/>
              </w:rPr>
              <w:t>全县公办全日制幼儿园保教费最高收费标准（以下不含上线标准）为：示范幼儿园500元/月·人，省一级幼儿园380元/月·人，省二级幼儿园300元/月·人,</w:t>
            </w:r>
            <w:r>
              <w:rPr>
                <w:rFonts w:hint="eastAsia" w:ascii="楷体" w:hAnsi="楷体" w:eastAsia="楷体"/>
                <w:color w:val="333333"/>
                <w:sz w:val="21"/>
                <w:szCs w:val="21"/>
              </w:rPr>
              <w:t>具体标准（见附表）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8"/>
              <w:jc w:val="center"/>
              <w:rPr>
                <w:rFonts w:hint="eastAsia" w:ascii="楷体" w:hAnsi="楷体" w:eastAsia="楷体"/>
                <w:sz w:val="21"/>
                <w:szCs w:val="21"/>
              </w:rPr>
            </w:pPr>
            <w:r>
              <w:rPr>
                <w:rFonts w:hint="eastAsia" w:ascii="楷体" w:hAnsi="楷体" w:eastAsia="楷体"/>
                <w:sz w:val="21"/>
                <w:szCs w:val="21"/>
              </w:rPr>
              <w:t>4</w:t>
            </w:r>
          </w:p>
        </w:tc>
        <w:tc>
          <w:tcPr>
            <w:tcW w:w="975"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6" w:right="196"/>
              <w:rPr>
                <w:rFonts w:hint="eastAsia" w:ascii="楷体" w:hAnsi="楷体" w:eastAsia="楷体"/>
                <w:sz w:val="21"/>
                <w:szCs w:val="21"/>
              </w:rPr>
            </w:pPr>
            <w:r>
              <w:rPr>
                <w:rFonts w:hint="eastAsia" w:ascii="楷体" w:hAnsi="楷体" w:eastAsia="楷体"/>
                <w:sz w:val="21"/>
                <w:szCs w:val="21"/>
              </w:rPr>
              <w:t>★普通高中 学 费、住宿费</w:t>
            </w: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5"/>
              <w:rPr>
                <w:rFonts w:hint="eastAsia" w:ascii="楷体" w:hAnsi="楷体" w:eastAsia="楷体"/>
                <w:sz w:val="21"/>
                <w:szCs w:val="21"/>
              </w:rPr>
            </w:pPr>
          </w:p>
          <w:p>
            <w:pPr>
              <w:pStyle w:val="7"/>
              <w:ind w:left="108"/>
              <w:rPr>
                <w:rFonts w:hint="eastAsia" w:ascii="楷体" w:hAnsi="楷体" w:eastAsia="楷体"/>
                <w:sz w:val="21"/>
                <w:szCs w:val="21"/>
              </w:rPr>
            </w:pPr>
            <w:r>
              <w:rPr>
                <w:rFonts w:hint="eastAsia" w:ascii="楷体" w:hAnsi="楷体" w:eastAsia="楷体"/>
                <w:sz w:val="21"/>
                <w:szCs w:val="21"/>
              </w:rPr>
              <w:t>普通高中学费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7"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《教育法》，教财[1996]101 号，教财[2003]4 号,黑教联发[1997]27 号，黑教联发[1997]43 号,黑教联[2010]70 号， </w:t>
            </w:r>
            <w:r>
              <w:fldChar w:fldCharType="begin"/>
            </w:r>
            <w:r>
              <w:instrText xml:space="preserve"> HYPERLINK "http://drc.hlj.gov.cn/attach/0/6d5089e2f0a34e82bac83d15389c8893.pdf" </w:instrText>
            </w:r>
            <w:r>
              <w:fldChar w:fldCharType="separate"/>
            </w:r>
            <w:r>
              <w:rPr>
                <w:rStyle w:val="5"/>
                <w:rFonts w:hint="eastAsia" w:ascii="楷体" w:hAnsi="楷体" w:eastAsia="楷体"/>
                <w:color w:val="000000" w:themeColor="text1"/>
                <w:sz w:val="21"/>
                <w:szCs w:val="21"/>
                <w:u w:val="none"/>
              </w:rPr>
              <w:t>黑价联[2011]70 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"http://czt.hlj.gov.cn/uploads/file/202109/20210926-00081.pdf" \h </w:instrText>
            </w:r>
            <w:r>
              <w:fldChar w:fldCharType="separate"/>
            </w:r>
            <w:r>
              <w:rPr>
                <w:rFonts w:hint="eastAsia" w:ascii="楷体" w:hAnsi="楷体" w:eastAsia="楷体"/>
                <w:color w:val="000000" w:themeColor="text1"/>
                <w:sz w:val="21"/>
                <w:szCs w:val="21"/>
              </w:rPr>
              <w:t>黑财综〔2017〕70</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号,</w:t>
            </w:r>
            <w:r>
              <w:fldChar w:fldCharType="begin"/>
            </w:r>
            <w:r>
              <w:instrText xml:space="preserve"> HYPERLINK "http://drc.hlj.gov.cn/attach/0/bbfa85bb30c141f0b669d44ed42388b8.pdf" </w:instrText>
            </w:r>
            <w:r>
              <w:fldChar w:fldCharType="separate"/>
            </w:r>
            <w:r>
              <w:rPr>
                <w:rStyle w:val="5"/>
                <w:rFonts w:hint="eastAsia" w:ascii="楷体" w:hAnsi="楷体" w:eastAsia="楷体"/>
                <w:color w:val="000000" w:themeColor="text1"/>
                <w:sz w:val="21"/>
                <w:szCs w:val="21"/>
                <w:u w:val="none"/>
              </w:rPr>
              <w:t>黑价联[2017]38号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"http://drc.hlj.gov.cn/attach/0/c753497c01fd46e98d413b5539f49619.pdf" </w:instrText>
            </w:r>
            <w:r>
              <w:fldChar w:fldCharType="separate"/>
            </w:r>
            <w:r>
              <w:rPr>
                <w:rStyle w:val="5"/>
                <w:rFonts w:hint="eastAsia" w:ascii="楷体" w:hAnsi="楷体" w:eastAsia="楷体"/>
                <w:color w:val="000000" w:themeColor="text1"/>
                <w:sz w:val="21"/>
                <w:szCs w:val="21"/>
                <w:u w:val="none"/>
              </w:rPr>
              <w:t>黑价联[2017]39 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"http://drc.hlj.gov.cn/attach/0/4f80e05add3e49eda318b5fb41431ed9.pdf" </w:instrText>
            </w:r>
            <w:r>
              <w:fldChar w:fldCharType="separate"/>
            </w:r>
            <w:r>
              <w:rPr>
                <w:rStyle w:val="5"/>
                <w:rFonts w:hint="eastAsia" w:ascii="楷体" w:hAnsi="楷体" w:eastAsia="楷体"/>
                <w:color w:val="000000" w:themeColor="text1"/>
                <w:sz w:val="21"/>
                <w:szCs w:val="21"/>
                <w:u w:val="none"/>
              </w:rPr>
              <w:t>黑价行〔2018〕81 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"http://drc.hlj.gov.cn/attach/0/c8341c89ba284b5fb08334f51ec46a59.pdf" </w:instrText>
            </w:r>
            <w:r>
              <w:fldChar w:fldCharType="separate"/>
            </w:r>
            <w:r>
              <w:rPr>
                <w:rStyle w:val="6"/>
                <w:rFonts w:hint="eastAsia" w:ascii="楷体" w:hAnsi="楷体" w:eastAsia="楷体"/>
                <w:color w:val="000000" w:themeColor="text1"/>
                <w:sz w:val="21"/>
                <w:szCs w:val="21"/>
                <w:u w:val="none"/>
              </w:rPr>
              <w:t>黑价行〔2018〕85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"http://drc.hlj.gov.cn/attach/0/78d01b4c9eb04435a1c9fc4f8ea288ff.pdf" </w:instrText>
            </w:r>
            <w:r>
              <w:fldChar w:fldCharType="separate"/>
            </w:r>
            <w:r>
              <w:rPr>
                <w:rStyle w:val="6"/>
                <w:rFonts w:hint="eastAsia" w:ascii="楷体" w:hAnsi="楷体" w:eastAsia="楷体"/>
                <w:color w:val="000000" w:themeColor="text1"/>
                <w:sz w:val="21"/>
                <w:szCs w:val="21"/>
                <w:u w:val="none"/>
              </w:rPr>
              <w:t>黑发改价格〔2020〕659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7" w:line="266" w:lineRule="auto"/>
              <w:ind w:left="107" w:right="-15"/>
              <w:rPr>
                <w:rFonts w:hint="eastAsia" w:ascii="楷体" w:hAnsi="楷体" w:eastAsia="楷体"/>
                <w:sz w:val="21"/>
                <w:szCs w:val="21"/>
              </w:rPr>
            </w:pPr>
            <w:r>
              <w:rPr>
                <w:rFonts w:hint="eastAsia" w:ascii="楷体" w:hAnsi="楷体" w:eastAsia="楷体"/>
                <w:sz w:val="21"/>
                <w:szCs w:val="21"/>
              </w:rPr>
              <w:t>普通高级中学每生每学期150元；市县级重点高中每生生学期250元；省级重点高中每生每学期300元。中外合作办学详见黑发改价格〔2020〕659号。公办普通高中特色化办学学费标准由当地制定。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tcPr>
          <w:p>
            <w:pPr>
              <w:pStyle w:val="7"/>
              <w:spacing w:before="8"/>
              <w:rPr>
                <w:rFonts w:hint="eastAsia" w:ascii="楷体" w:hAnsi="楷体" w:eastAsia="楷体"/>
                <w:sz w:val="21"/>
                <w:szCs w:val="21"/>
              </w:rPr>
            </w:pPr>
          </w:p>
          <w:p>
            <w:pPr>
              <w:pStyle w:val="7"/>
              <w:spacing w:line="266" w:lineRule="auto"/>
              <w:ind w:left="106" w:right="196"/>
              <w:rPr>
                <w:rFonts w:hint="eastAsia" w:ascii="楷体" w:hAnsi="楷体" w:eastAsia="楷体"/>
                <w:sz w:val="21"/>
                <w:szCs w:val="21"/>
              </w:rPr>
            </w:pPr>
            <w:r>
              <w:rPr>
                <w:rFonts w:hint="eastAsia" w:ascii="楷体" w:hAnsi="楷体" w:eastAsia="楷体"/>
                <w:sz w:val="21"/>
                <w:szCs w:val="21"/>
              </w:rPr>
              <w:t>★普通高中 学 费、住宿费</w:t>
            </w: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line="266" w:lineRule="auto"/>
              <w:ind w:left="108" w:right="240"/>
              <w:rPr>
                <w:rFonts w:hint="eastAsia" w:ascii="楷体" w:hAnsi="楷体" w:eastAsia="楷体"/>
                <w:sz w:val="21"/>
                <w:szCs w:val="21"/>
              </w:rPr>
            </w:pPr>
            <w:r>
              <w:rPr>
                <w:rFonts w:hint="eastAsia" w:ascii="楷体" w:hAnsi="楷体" w:eastAsia="楷体"/>
                <w:sz w:val="21"/>
                <w:szCs w:val="21"/>
              </w:rPr>
              <w:t>普通高中住宿费</w:t>
            </w:r>
          </w:p>
        </w:tc>
        <w:tc>
          <w:tcPr>
            <w:tcW w:w="138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6"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《教育法》，教财[1996]101 号，教财[2003]4 号,黑教联发[1997]27 号，黑教联发[1997]43 号,黑教联发[1998]9 号， </w:t>
            </w:r>
            <w:r>
              <w:fldChar w:fldCharType="begin"/>
            </w:r>
            <w:r>
              <w:instrText xml:space="preserve"> HYPERLINK "http://drc.hlj.gov.cn/attach/0/876b17572ac64712b51480ff60e037f5.pdf" </w:instrText>
            </w:r>
            <w:r>
              <w:fldChar w:fldCharType="separate"/>
            </w:r>
            <w:r>
              <w:rPr>
                <w:rStyle w:val="6"/>
                <w:rFonts w:hint="eastAsia" w:ascii="楷体" w:hAnsi="楷体" w:eastAsia="楷体"/>
                <w:color w:val="000000" w:themeColor="text1"/>
                <w:sz w:val="21"/>
                <w:szCs w:val="21"/>
                <w:u w:val="none"/>
              </w:rPr>
              <w:t>黑价联字[2003]95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，黑教联[2010]70 号，</w:t>
            </w:r>
            <w:r>
              <w:fldChar w:fldCharType="begin"/>
            </w:r>
            <w:r>
              <w:instrText xml:space="preserve"> HYPERLINK "http://drc.hlj.gov.cn/attach/0/d6243baf5baf4ba28c799c4e75c39381.pdf" </w:instrText>
            </w:r>
            <w:r>
              <w:fldChar w:fldCharType="separate"/>
            </w:r>
            <w:r>
              <w:rPr>
                <w:rStyle w:val="6"/>
                <w:rFonts w:hint="eastAsia" w:ascii="楷体" w:hAnsi="楷体" w:eastAsia="楷体"/>
                <w:color w:val="000000" w:themeColor="text1"/>
                <w:sz w:val="21"/>
                <w:szCs w:val="21"/>
                <w:u w:val="none"/>
              </w:rPr>
              <w:t>黑价联[2011]43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"http://drc.hlj.gov.cn/attach/0/6d5089e2f0a34e82bac83d15389c8893.pdf" </w:instrText>
            </w:r>
            <w:r>
              <w:fldChar w:fldCharType="separate"/>
            </w:r>
            <w:r>
              <w:rPr>
                <w:rStyle w:val="6"/>
                <w:rFonts w:hint="eastAsia" w:ascii="楷体" w:hAnsi="楷体" w:eastAsia="楷体"/>
                <w:color w:val="000000" w:themeColor="text1"/>
                <w:sz w:val="21"/>
                <w:szCs w:val="21"/>
                <w:u w:val="none"/>
              </w:rPr>
              <w:t>黑价联[2011]70号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93"/>
              <w:rPr>
                <w:rFonts w:hint="eastAsia" w:ascii="楷体" w:hAnsi="楷体" w:eastAsia="楷体"/>
                <w:sz w:val="21"/>
                <w:szCs w:val="21"/>
              </w:rPr>
            </w:pPr>
            <w:r>
              <w:rPr>
                <w:rFonts w:hint="eastAsia" w:ascii="楷体" w:hAnsi="楷体" w:eastAsia="楷体"/>
                <w:sz w:val="21"/>
                <w:szCs w:val="21"/>
              </w:rPr>
              <w:t>普通高中学校通过银行贷款建设的学生公寓以及社会力量投资建设的学生公寓住宿费标准，县级的普通高中最高不超过每生每学年500元。由政府投资建设的宿舍住宿费标准，地市最高不超过每生每学年300元，县城最高不超过每生每学年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ind w:left="258"/>
              <w:rPr>
                <w:rFonts w:hint="eastAsia" w:ascii="楷体" w:hAnsi="楷体" w:eastAsia="楷体"/>
                <w:sz w:val="21"/>
                <w:szCs w:val="21"/>
              </w:rPr>
            </w:pPr>
            <w:r>
              <w:rPr>
                <w:rFonts w:hint="eastAsia" w:ascii="楷体" w:hAnsi="楷体" w:eastAsia="楷体"/>
                <w:sz w:val="21"/>
                <w:szCs w:val="21"/>
              </w:rPr>
              <w:t>5</w:t>
            </w:r>
          </w:p>
        </w:tc>
        <w:tc>
          <w:tcPr>
            <w:tcW w:w="975" w:type="dxa"/>
          </w:tcPr>
          <w:p>
            <w:pPr>
              <w:pStyle w:val="7"/>
              <w:spacing w:before="8"/>
              <w:rPr>
                <w:rFonts w:hint="eastAsia" w:ascii="楷体" w:hAnsi="楷体" w:eastAsia="楷体"/>
                <w:sz w:val="21"/>
                <w:szCs w:val="21"/>
              </w:rPr>
            </w:pPr>
          </w:p>
          <w:p>
            <w:pPr>
              <w:pStyle w:val="7"/>
              <w:spacing w:line="266" w:lineRule="auto"/>
              <w:ind w:left="106" w:right="196"/>
              <w:jc w:val="both"/>
              <w:rPr>
                <w:rFonts w:hint="eastAsia" w:ascii="楷体" w:hAnsi="楷体" w:eastAsia="楷体"/>
                <w:sz w:val="21"/>
                <w:szCs w:val="21"/>
              </w:rPr>
            </w:pPr>
            <w:r>
              <w:rPr>
                <w:rFonts w:hint="eastAsia" w:ascii="楷体" w:hAnsi="楷体" w:eastAsia="楷体"/>
                <w:sz w:val="21"/>
                <w:szCs w:val="21"/>
              </w:rPr>
              <w:t>★中等职业学校学费、住宿费</w:t>
            </w:r>
          </w:p>
        </w:tc>
        <w:tc>
          <w:tcPr>
            <w:tcW w:w="1681"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8" w:right="240"/>
              <w:rPr>
                <w:rFonts w:hint="eastAsia" w:ascii="楷体" w:hAnsi="楷体" w:eastAsia="楷体"/>
                <w:sz w:val="21"/>
                <w:szCs w:val="21"/>
              </w:rPr>
            </w:pPr>
            <w:r>
              <w:rPr>
                <w:rFonts w:hint="eastAsia" w:ascii="楷体" w:hAnsi="楷体" w:eastAsia="楷体"/>
                <w:sz w:val="21"/>
                <w:szCs w:val="21"/>
              </w:rPr>
              <w:t>中等职业学校学费</w:t>
            </w:r>
          </w:p>
        </w:tc>
        <w:tc>
          <w:tcPr>
            <w:tcW w:w="138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6"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《教育法》，教财[1996]101 号，教财[2003]4 号，黑教联[2010]70 号，</w:t>
            </w:r>
            <w:r>
              <w:fldChar w:fldCharType="begin"/>
            </w:r>
            <w:r>
              <w:instrText xml:space="preserve"> HYPERLINK "http://drc.hlj.gov.cn/attach/0/6d5089e2f0a34e82bac83d15389c8893.pdf" </w:instrText>
            </w:r>
            <w:r>
              <w:fldChar w:fldCharType="separate"/>
            </w:r>
            <w:r>
              <w:rPr>
                <w:rStyle w:val="6"/>
                <w:rFonts w:hint="eastAsia" w:ascii="楷体" w:hAnsi="楷体" w:eastAsia="楷体"/>
                <w:color w:val="000000" w:themeColor="text1"/>
                <w:sz w:val="21"/>
                <w:szCs w:val="21"/>
                <w:u w:val="none"/>
              </w:rPr>
              <w:t>黑价联[2011]70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"http://drc.hlj.gov.cn/attach/0/3c390b80650246d8bf84d54c5bd5e68c.pdf" </w:instrText>
            </w:r>
            <w:r>
              <w:fldChar w:fldCharType="separate"/>
            </w:r>
            <w:r>
              <w:rPr>
                <w:rStyle w:val="6"/>
                <w:rFonts w:hint="eastAsia" w:ascii="楷体" w:hAnsi="楷体" w:eastAsia="楷体"/>
                <w:color w:val="000000" w:themeColor="text1"/>
                <w:sz w:val="21"/>
                <w:szCs w:val="21"/>
                <w:u w:val="none"/>
              </w:rPr>
              <w:t>黑价联〔2012〕83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"http://drc.hlj.gov.cn/attach/0/864577198cb54a8f9be23a0b3165eef3.pdf" </w:instrText>
            </w:r>
            <w:r>
              <w:fldChar w:fldCharType="separate"/>
            </w:r>
            <w:r>
              <w:rPr>
                <w:rStyle w:val="6"/>
                <w:rFonts w:hint="eastAsia" w:ascii="楷体" w:hAnsi="楷体" w:eastAsia="楷体"/>
                <w:color w:val="000000" w:themeColor="text1"/>
                <w:sz w:val="21"/>
                <w:szCs w:val="21"/>
                <w:u w:val="none"/>
              </w:rPr>
              <w:t>黑价联[2013]97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"http://drc.hlj.gov.cn/attach/0/953b190ec25b42628620f85fa7430642.pdf" </w:instrText>
            </w:r>
            <w:r>
              <w:fldChar w:fldCharType="separate"/>
            </w:r>
            <w:r>
              <w:rPr>
                <w:rStyle w:val="6"/>
                <w:rFonts w:hint="eastAsia" w:ascii="楷体" w:hAnsi="楷体" w:eastAsia="楷体"/>
                <w:color w:val="000000" w:themeColor="text1"/>
                <w:sz w:val="21"/>
                <w:szCs w:val="21"/>
                <w:u w:val="none"/>
              </w:rPr>
              <w:t>黑价联〔2014〕15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"http://drc.hlj.gov.cn/attach/0/407c503029664c62aa9f0f46cc5611bd.pdf" </w:instrText>
            </w:r>
            <w:r>
              <w:fldChar w:fldCharType="separate"/>
            </w:r>
            <w:r>
              <w:rPr>
                <w:rStyle w:val="6"/>
                <w:rFonts w:hint="eastAsia" w:ascii="楷体" w:hAnsi="楷体" w:eastAsia="楷体"/>
                <w:color w:val="000000" w:themeColor="text1"/>
                <w:sz w:val="21"/>
                <w:szCs w:val="21"/>
                <w:u w:val="none"/>
              </w:rPr>
              <w:t>黑价联〔2014〕55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,黑价联</w:t>
            </w:r>
            <w:r>
              <w:fldChar w:fldCharType="begin"/>
            </w:r>
            <w:r>
              <w:instrText xml:space="preserve"> HYPERLINK "http://drc.hlj.gov.cn/attach/0/4c62d9ac7d2e468295d08fed2ccceee5.pdf" </w:instrText>
            </w:r>
            <w:r>
              <w:fldChar w:fldCharType="separate"/>
            </w:r>
            <w:r>
              <w:rPr>
                <w:rStyle w:val="5"/>
                <w:rFonts w:hint="eastAsia" w:ascii="楷体" w:hAnsi="楷体" w:eastAsia="楷体"/>
                <w:color w:val="000000" w:themeColor="text1"/>
                <w:sz w:val="21"/>
                <w:szCs w:val="21"/>
                <w:u w:val="none"/>
              </w:rPr>
              <w:t>〔2017〕33 号</w:t>
            </w:r>
            <w:r>
              <w:rPr>
                <w:rStyle w:val="5"/>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"http://drc.hlj.gov.cn/attach/0/f1b296abedbd4f86a198663af3c31ebf.pdf" </w:instrText>
            </w:r>
            <w:r>
              <w:fldChar w:fldCharType="separate"/>
            </w:r>
            <w:r>
              <w:rPr>
                <w:rStyle w:val="6"/>
                <w:rFonts w:hint="eastAsia" w:ascii="楷体" w:hAnsi="楷体" w:eastAsia="楷体"/>
                <w:color w:val="000000" w:themeColor="text1"/>
                <w:sz w:val="21"/>
                <w:szCs w:val="21"/>
                <w:u w:val="none"/>
              </w:rPr>
              <w:t>黑价行〔2018〕107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15"/>
              <w:rPr>
                <w:rFonts w:hint="eastAsia" w:ascii="楷体" w:hAnsi="楷体" w:eastAsia="楷体"/>
                <w:sz w:val="21"/>
                <w:szCs w:val="21"/>
              </w:rPr>
            </w:pPr>
            <w:r>
              <w:rPr>
                <w:rFonts w:hint="eastAsia" w:ascii="楷体" w:hAnsi="楷体" w:eastAsia="楷体"/>
                <w:sz w:val="21"/>
                <w:szCs w:val="21"/>
              </w:rPr>
              <w:t>一、中等职业学校（不含中等师范）学费标准：1、医药卫生类专业2400元/学年·人；2、理工科类专业2000元/学年·人；3、财经类专业2200元/学年·人；4、农林水产类专业1400元/学年·人；5、公安、政法类专业3000元/学年·人；6、体育、艺术类专业5000元/学年·人。省级重点专业、省部级重点校、国家级重点校可在上述标准基础上分别上浮10%、15%和20%。二、普通中等师范学校学费标准：1、一般师范专业2500元/学年·人；2、民族师范专业2100元/学年·人；3、体育、艺术专业班，幼儿教育专业3000元/学年·人；4、外语、计算机专业班，特殊教育专业3500元/学年·人。三、普通中专艺术类学校学费标准：1、舞蹈、影视专业6000元/学年·人；2、其他专业5000元/学年·人。成人中专学历教育（含委托培养）学费标准：1．脱产班：理工科1100元/学年·人，文科900元/学年·人；2．半脱产、业余班：理工科700元/学年·人，文科500元/学年·人；3．函授班：理工科500元/学年·人，文科400元/学年·人。哈尔滨师范大学艺术学校学费标准为美术专业每生每年6000元，音乐专业每生每年6500元。黑龙江省林业卫生学校与美国韦伯大学杜姆克健康学院开展中专层次护理专业（涉外护理方向）中外合作办学，其学费标准为每生每学年6800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jc w:val="center"/>
        </w:trPr>
        <w:tc>
          <w:tcPr>
            <w:tcW w:w="570" w:type="dxa"/>
            <w:vAlign w:val="center"/>
          </w:tcPr>
          <w:p>
            <w:pPr>
              <w:pStyle w:val="7"/>
              <w:jc w:val="center"/>
              <w:rPr>
                <w:rFonts w:hint="eastAsia" w:ascii="楷体" w:hAnsi="楷体" w:eastAsia="楷体"/>
                <w:sz w:val="21"/>
                <w:szCs w:val="21"/>
              </w:rPr>
            </w:pPr>
          </w:p>
        </w:tc>
        <w:tc>
          <w:tcPr>
            <w:tcW w:w="1080" w:type="dxa"/>
            <w:vAlign w:val="center"/>
          </w:tcPr>
          <w:p>
            <w:pPr>
              <w:pStyle w:val="7"/>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tc>
        <w:tc>
          <w:tcPr>
            <w:tcW w:w="975" w:type="dxa"/>
          </w:tcPr>
          <w:p>
            <w:pPr>
              <w:pStyle w:val="7"/>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line="266" w:lineRule="auto"/>
              <w:ind w:left="108" w:right="240"/>
              <w:rPr>
                <w:rFonts w:hint="eastAsia" w:ascii="楷体" w:hAnsi="楷体" w:eastAsia="楷体"/>
                <w:sz w:val="21"/>
                <w:szCs w:val="21"/>
              </w:rPr>
            </w:pPr>
            <w:r>
              <w:rPr>
                <w:rFonts w:hint="eastAsia" w:ascii="楷体" w:hAnsi="楷体" w:eastAsia="楷体"/>
                <w:sz w:val="21"/>
                <w:szCs w:val="21"/>
              </w:rPr>
              <w:t>★中等职业学校住宿费</w:t>
            </w:r>
          </w:p>
        </w:tc>
        <w:tc>
          <w:tcPr>
            <w:tcW w:w="1380" w:type="dxa"/>
          </w:tcPr>
          <w:p>
            <w:pPr>
              <w:pStyle w:val="7"/>
              <w:rPr>
                <w:rFonts w:hint="eastAsia" w:ascii="楷体" w:hAnsi="楷体" w:eastAsia="楷体"/>
                <w:sz w:val="21"/>
                <w:szCs w:val="21"/>
              </w:rPr>
            </w:pPr>
          </w:p>
          <w:p>
            <w:pPr>
              <w:pStyle w:val="7"/>
              <w:spacing w:before="151"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21"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《教育法》，教财[1996]101 号，教财[2003]4 号，黑教联[2010]70 号，</w:t>
            </w:r>
            <w:r>
              <w:fldChar w:fldCharType="begin"/>
            </w:r>
            <w:r>
              <w:instrText xml:space="preserve"> HYPERLINK "http://drc.hlj.gov.cn/attach/0/6d5089e2f0a34e82bac83d15389c8893.pdf" </w:instrText>
            </w:r>
            <w:r>
              <w:fldChar w:fldCharType="separate"/>
            </w:r>
            <w:r>
              <w:rPr>
                <w:rStyle w:val="6"/>
                <w:rFonts w:hint="eastAsia" w:ascii="楷体" w:hAnsi="楷体" w:eastAsia="楷体"/>
                <w:color w:val="000000" w:themeColor="text1"/>
                <w:sz w:val="21"/>
                <w:szCs w:val="21"/>
                <w:u w:val="none"/>
              </w:rPr>
              <w:t>黑价联[2011]70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"http://drc.hlj.gov.cn/attach/0/3c390b80650246d8bf84d54c5bd5e68c.pdf" </w:instrText>
            </w:r>
            <w:r>
              <w:fldChar w:fldCharType="separate"/>
            </w:r>
            <w:r>
              <w:rPr>
                <w:rStyle w:val="6"/>
                <w:rFonts w:hint="eastAsia" w:ascii="楷体" w:hAnsi="楷体" w:eastAsia="楷体"/>
                <w:color w:val="000000" w:themeColor="text1"/>
                <w:sz w:val="21"/>
                <w:szCs w:val="21"/>
                <w:u w:val="none"/>
              </w:rPr>
              <w:t>黑价联〔2012〕83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"http://drc.hlj.gov.cn/attach/0/953b190ec25b42628620f85fa7430642.pdf" </w:instrText>
            </w:r>
            <w:r>
              <w:fldChar w:fldCharType="separate"/>
            </w:r>
            <w:r>
              <w:rPr>
                <w:rStyle w:val="6"/>
                <w:rFonts w:hint="eastAsia" w:ascii="楷体" w:hAnsi="楷体" w:eastAsia="楷体"/>
                <w:color w:val="000000" w:themeColor="text1"/>
                <w:sz w:val="21"/>
                <w:szCs w:val="21"/>
                <w:u w:val="none"/>
              </w:rPr>
              <w:t>黑价联〔2014〕15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"http://drc.hlj.gov.cn/attach/0/f1b296abedbd4f86a198663af3c31ebf.pdf" </w:instrText>
            </w:r>
            <w:r>
              <w:fldChar w:fldCharType="separate"/>
            </w:r>
            <w:r>
              <w:rPr>
                <w:rStyle w:val="6"/>
                <w:rFonts w:hint="eastAsia" w:ascii="楷体" w:hAnsi="楷体" w:eastAsia="楷体"/>
                <w:color w:val="000000" w:themeColor="text1"/>
                <w:sz w:val="21"/>
                <w:szCs w:val="21"/>
                <w:u w:val="none"/>
              </w:rPr>
              <w:t>黑价行〔2018〕107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21" w:line="266" w:lineRule="auto"/>
              <w:ind w:left="107" w:right="93"/>
              <w:rPr>
                <w:rFonts w:hint="eastAsia" w:ascii="楷体" w:hAnsi="楷体" w:eastAsia="楷体"/>
                <w:sz w:val="21"/>
                <w:szCs w:val="21"/>
              </w:rPr>
            </w:pPr>
            <w:r>
              <w:rPr>
                <w:rFonts w:hint="eastAsia" w:ascii="楷体" w:hAnsi="楷体" w:eastAsia="楷体"/>
                <w:sz w:val="21"/>
                <w:szCs w:val="21"/>
              </w:rPr>
              <w:t>普通中专学校为学生提供公寓化住宿的，每生每学年不超过600元；未实行公寓化管理的学校，每生每学年不超过400元。普通中等师范学校为学生提供公寓化住宿的，每生每学年不超过300元；未实行公寓化管理的学校，每生每学年不超过200元。成人中专学历教育住宿费标准为4人间1200元/学年·人，6人间800元/学年·人，8人间600元/学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0" w:type="dxa"/>
            <w:vMerge w:val="restart"/>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二</w:t>
            </w:r>
          </w:p>
        </w:tc>
        <w:tc>
          <w:tcPr>
            <w:tcW w:w="1080" w:type="dxa"/>
            <w:vMerge w:val="restart"/>
            <w:vAlign w:val="center"/>
          </w:tcPr>
          <w:p>
            <w:pPr>
              <w:pStyle w:val="7"/>
              <w:spacing w:before="16"/>
              <w:ind w:left="318"/>
              <w:jc w:val="center"/>
              <w:rPr>
                <w:rFonts w:hint="eastAsia" w:ascii="楷体" w:hAnsi="楷体" w:eastAsia="楷体"/>
                <w:sz w:val="21"/>
                <w:szCs w:val="21"/>
              </w:rPr>
            </w:pPr>
            <w:r>
              <w:rPr>
                <w:rFonts w:hint="eastAsia" w:ascii="楷体" w:hAnsi="楷体" w:eastAsia="楷体"/>
                <w:sz w:val="21"/>
                <w:szCs w:val="21"/>
              </w:rPr>
              <w:t>教育</w:t>
            </w: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ind w:left="8"/>
              <w:jc w:val="center"/>
              <w:rPr>
                <w:rFonts w:hint="eastAsia" w:ascii="楷体" w:hAnsi="楷体" w:eastAsia="楷体"/>
                <w:sz w:val="21"/>
                <w:szCs w:val="21"/>
              </w:rPr>
            </w:pPr>
            <w:r>
              <w:rPr>
                <w:rFonts w:hint="eastAsia" w:ascii="楷体" w:hAnsi="楷体" w:eastAsia="楷体"/>
                <w:sz w:val="21"/>
                <w:szCs w:val="21"/>
              </w:rPr>
              <w:t>6</w:t>
            </w:r>
          </w:p>
        </w:tc>
        <w:tc>
          <w:tcPr>
            <w:tcW w:w="975" w:type="dxa"/>
            <w:vMerge w:val="restart"/>
          </w:tcPr>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spacing w:line="266" w:lineRule="auto"/>
              <w:ind w:left="156" w:right="145"/>
              <w:jc w:val="both"/>
              <w:rPr>
                <w:rFonts w:hint="eastAsia" w:ascii="楷体" w:hAnsi="楷体" w:eastAsia="楷体"/>
                <w:sz w:val="21"/>
                <w:szCs w:val="21"/>
              </w:rPr>
            </w:pPr>
            <w:r>
              <w:rPr>
                <w:rFonts w:hint="eastAsia" w:ascii="楷体" w:hAnsi="楷体" w:eastAsia="楷体"/>
                <w:sz w:val="21"/>
                <w:szCs w:val="21"/>
              </w:rPr>
              <w:t>★高等学校（含科研院所、各级党校</w:t>
            </w:r>
          </w:p>
          <w:p>
            <w:pPr>
              <w:pStyle w:val="7"/>
              <w:spacing w:line="266" w:lineRule="auto"/>
              <w:ind w:left="106" w:right="-15" w:hanging="111"/>
              <w:jc w:val="center"/>
              <w:rPr>
                <w:rFonts w:hint="eastAsia" w:ascii="楷体" w:hAnsi="楷体" w:eastAsia="楷体"/>
                <w:sz w:val="21"/>
                <w:szCs w:val="21"/>
              </w:rPr>
            </w:pPr>
            <w:r>
              <w:rPr>
                <w:rFonts w:hint="eastAsia" w:ascii="楷体" w:hAnsi="楷体" w:eastAsia="楷体"/>
                <w:sz w:val="21"/>
                <w:szCs w:val="21"/>
              </w:rPr>
              <w:t>（全日 制）等） 学费、 住宿</w:t>
            </w:r>
          </w:p>
          <w:p>
            <w:pPr>
              <w:pStyle w:val="7"/>
              <w:spacing w:line="266" w:lineRule="auto"/>
              <w:ind w:left="156" w:right="145"/>
              <w:jc w:val="both"/>
              <w:rPr>
                <w:rFonts w:hint="eastAsia" w:ascii="楷体" w:hAnsi="楷体" w:eastAsia="楷体"/>
                <w:sz w:val="21"/>
                <w:szCs w:val="21"/>
              </w:rPr>
            </w:pPr>
            <w:r>
              <w:rPr>
                <w:rFonts w:hint="eastAsia" w:ascii="楷体" w:hAnsi="楷体" w:eastAsia="楷体"/>
                <w:sz w:val="21"/>
                <w:szCs w:val="21"/>
              </w:rPr>
              <w:t>费、委托培养费、函大电大夜大及短期培训费</w:t>
            </w:r>
          </w:p>
        </w:tc>
        <w:tc>
          <w:tcPr>
            <w:tcW w:w="1681" w:type="dxa"/>
          </w:tcPr>
          <w:p>
            <w:pPr>
              <w:pStyle w:val="7"/>
              <w:rPr>
                <w:rFonts w:hint="eastAsia" w:ascii="楷体" w:hAnsi="楷体" w:eastAsia="楷体"/>
                <w:sz w:val="21"/>
                <w:szCs w:val="21"/>
              </w:rPr>
            </w:pPr>
          </w:p>
        </w:tc>
        <w:tc>
          <w:tcPr>
            <w:tcW w:w="1380" w:type="dxa"/>
          </w:tcPr>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line="266" w:lineRule="auto"/>
              <w:ind w:left="107" w:right="203"/>
              <w:rPr>
                <w:rFonts w:hint="eastAsia" w:ascii="楷体" w:hAnsi="楷体" w:eastAsia="楷体"/>
                <w:color w:val="000000" w:themeColor="text1"/>
                <w:sz w:val="21"/>
                <w:szCs w:val="21"/>
              </w:rPr>
            </w:pPr>
            <w:r>
              <w:rPr>
                <w:rFonts w:hint="eastAsia" w:ascii="楷体" w:hAnsi="楷体" w:eastAsia="楷体"/>
                <w:color w:val="000000" w:themeColor="text1"/>
                <w:sz w:val="21"/>
                <w:szCs w:val="21"/>
              </w:rPr>
              <w:t>《教育法》，《高等教育法》，价费字[1992]367 号，教财[1992]42 号，教财[1996]101 号，教财[2003]4 号，教财[2006]2 号，教财〔2005〕22 号，教电〔2005〕333 号，教财〔2006〕7 号，教高〔2015〕6 号</w:t>
            </w:r>
          </w:p>
        </w:tc>
        <w:tc>
          <w:tcPr>
            <w:tcW w:w="4635" w:type="dxa"/>
          </w:tcPr>
          <w:p>
            <w:pPr>
              <w:pStyle w:val="7"/>
              <w:spacing w:before="30" w:line="266" w:lineRule="auto"/>
              <w:ind w:left="107" w:right="95"/>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4"/>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(1)高等学校本科学费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7"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教外来[1998]7 号,计价格[2002]838 号， 黑教联[1998]23 号，计价格[2002]665 号,发改价格[2005]2528 号，</w:t>
            </w:r>
            <w:r>
              <w:fldChar w:fldCharType="begin"/>
            </w:r>
            <w:r>
              <w:instrText xml:space="preserve"> HYPERLINK "http://jyt.hlj.gov.cn/open/detail?id=10747" </w:instrText>
            </w:r>
            <w:r>
              <w:fldChar w:fldCharType="separate"/>
            </w:r>
            <w:r>
              <w:rPr>
                <w:rStyle w:val="6"/>
                <w:rFonts w:hint="eastAsia" w:ascii="楷体" w:hAnsi="楷体" w:eastAsia="楷体"/>
                <w:color w:val="000000" w:themeColor="text1"/>
                <w:sz w:val="21"/>
                <w:szCs w:val="21"/>
                <w:u w:val="none"/>
              </w:rPr>
              <w:t>黑教厅联[2000]7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"http://jyt.hlj.gov.cn/open/detail?id=10749" </w:instrText>
            </w:r>
            <w:r>
              <w:fldChar w:fldCharType="separate"/>
            </w:r>
            <w:r>
              <w:rPr>
                <w:rStyle w:val="6"/>
                <w:rFonts w:hint="eastAsia" w:ascii="楷体" w:hAnsi="楷体" w:eastAsia="楷体"/>
                <w:color w:val="000000" w:themeColor="text1"/>
                <w:sz w:val="21"/>
                <w:szCs w:val="21"/>
                <w:u w:val="none"/>
              </w:rPr>
              <w:t>黑教联[2000]19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"http://jyt.hlj.gov.cn/open/detail?id=10750" </w:instrText>
            </w:r>
            <w:r>
              <w:fldChar w:fldCharType="separate"/>
            </w:r>
            <w:r>
              <w:rPr>
                <w:rStyle w:val="6"/>
                <w:rFonts w:hint="eastAsia" w:ascii="楷体" w:hAnsi="楷体" w:eastAsia="楷体"/>
                <w:color w:val="000000" w:themeColor="text1"/>
                <w:sz w:val="21"/>
                <w:szCs w:val="21"/>
                <w:u w:val="none"/>
              </w:rPr>
              <w:t>黑教联[2001]39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"http://jyt.hlj.gov.cn/open/detail?id=10751" </w:instrText>
            </w:r>
            <w:r>
              <w:fldChar w:fldCharType="separate"/>
            </w:r>
            <w:r>
              <w:rPr>
                <w:rStyle w:val="6"/>
                <w:rFonts w:hint="eastAsia" w:ascii="楷体" w:hAnsi="楷体" w:eastAsia="楷体"/>
                <w:color w:val="000000" w:themeColor="text1"/>
                <w:sz w:val="21"/>
                <w:szCs w:val="21"/>
                <w:u w:val="none"/>
              </w:rPr>
              <w:t>黑教联[2001]47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"http://jyt.hlj.gov.cn/open/detail?id=10754" </w:instrText>
            </w:r>
            <w:r>
              <w:fldChar w:fldCharType="separate"/>
            </w:r>
            <w:r>
              <w:rPr>
                <w:rStyle w:val="6"/>
                <w:rFonts w:hint="eastAsia" w:ascii="楷体" w:hAnsi="楷体" w:eastAsia="楷体"/>
                <w:color w:val="000000" w:themeColor="text1"/>
                <w:sz w:val="21"/>
                <w:szCs w:val="21"/>
                <w:u w:val="none"/>
              </w:rPr>
              <w:t>黑教联[2002]24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"http://drc.hlj.gov.cn/attach/0/9f7bfd20cfac4de181711c040a958ab3.pdf" </w:instrText>
            </w:r>
            <w:r>
              <w:fldChar w:fldCharType="separate"/>
            </w:r>
            <w:r>
              <w:rPr>
                <w:rStyle w:val="6"/>
                <w:rFonts w:hint="eastAsia" w:ascii="楷体" w:hAnsi="楷体" w:eastAsia="楷体"/>
                <w:color w:val="000000" w:themeColor="text1"/>
                <w:sz w:val="21"/>
                <w:szCs w:val="21"/>
                <w:u w:val="none"/>
              </w:rPr>
              <w:t>黑价联字[2006]17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黑教联[2007]1 号，</w:t>
            </w:r>
            <w:r>
              <w:fldChar w:fldCharType="begin"/>
            </w:r>
            <w:r>
              <w:instrText xml:space="preserve"> HYPERLINK "http://drc.hlj.gov.cn/attach/0/276f186843af414d8b6bb013f925a485.pdf" </w:instrText>
            </w:r>
            <w:r>
              <w:fldChar w:fldCharType="separate"/>
            </w:r>
            <w:r>
              <w:rPr>
                <w:rStyle w:val="6"/>
                <w:rFonts w:hint="eastAsia" w:ascii="楷体" w:hAnsi="楷体" w:eastAsia="楷体"/>
                <w:color w:val="000000" w:themeColor="text1"/>
                <w:sz w:val="21"/>
                <w:szCs w:val="21"/>
                <w:u w:val="none"/>
              </w:rPr>
              <w:t>黑价联字[2007]28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"http://drc.hlj.gov.cn/attach/0/61a943d58d5e41e487628c04ce613836.pdf" </w:instrText>
            </w:r>
            <w:r>
              <w:fldChar w:fldCharType="separate"/>
            </w:r>
            <w:r>
              <w:rPr>
                <w:rStyle w:val="6"/>
                <w:rFonts w:hint="eastAsia" w:ascii="楷体" w:hAnsi="楷体" w:eastAsia="楷体"/>
                <w:color w:val="000000" w:themeColor="text1"/>
                <w:sz w:val="21"/>
                <w:szCs w:val="21"/>
                <w:u w:val="none"/>
              </w:rPr>
              <w:t>黑价联字[2007]34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"http://drc.hlj.gov.cn/attach/0/29ca59a5f15941f488d6105a56c3bd6e.pdf" </w:instrText>
            </w:r>
            <w:r>
              <w:fldChar w:fldCharType="separate"/>
            </w:r>
            <w:r>
              <w:rPr>
                <w:rStyle w:val="6"/>
                <w:rFonts w:hint="eastAsia" w:ascii="楷体" w:hAnsi="楷体" w:eastAsia="楷体"/>
                <w:color w:val="000000" w:themeColor="text1"/>
                <w:sz w:val="21"/>
                <w:szCs w:val="21"/>
                <w:u w:val="none"/>
              </w:rPr>
              <w:t>黑价联字[2007]60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"http://drc.hlj.gov.cn/attach/0/7c2f09ea888c4b2eb0f84397842f631b.pdf" </w:instrText>
            </w:r>
            <w:r>
              <w:fldChar w:fldCharType="separate"/>
            </w:r>
            <w:r>
              <w:rPr>
                <w:rStyle w:val="6"/>
                <w:rFonts w:hint="eastAsia" w:ascii="楷体" w:hAnsi="楷体" w:eastAsia="楷体"/>
                <w:color w:val="000000" w:themeColor="text1"/>
                <w:sz w:val="21"/>
                <w:szCs w:val="21"/>
                <w:u w:val="none"/>
              </w:rPr>
              <w:t>黑价联字[2007]94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"http://drc.hlj.gov.cn/attach/0/94c058da13fd4ef48463ff31cc8e115f.pdf" </w:instrText>
            </w:r>
            <w:r>
              <w:fldChar w:fldCharType="separate"/>
            </w:r>
            <w:r>
              <w:rPr>
                <w:rStyle w:val="6"/>
                <w:rFonts w:hint="eastAsia" w:ascii="楷体" w:hAnsi="楷体" w:eastAsia="楷体"/>
                <w:color w:val="000000" w:themeColor="text1"/>
                <w:sz w:val="21"/>
                <w:szCs w:val="21"/>
                <w:u w:val="none"/>
              </w:rPr>
              <w:t>黑价联字[2008]82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"http://drc.hlj.gov.cn/attach/0/ae071457c789484a910a43a7d311878c.pdf" </w:instrText>
            </w:r>
            <w:r>
              <w:fldChar w:fldCharType="separate"/>
            </w:r>
            <w:r>
              <w:rPr>
                <w:rStyle w:val="6"/>
                <w:rFonts w:hint="eastAsia" w:ascii="楷体" w:hAnsi="楷体" w:eastAsia="楷体"/>
                <w:color w:val="000000" w:themeColor="text1"/>
                <w:sz w:val="21"/>
                <w:szCs w:val="21"/>
                <w:u w:val="none"/>
              </w:rPr>
              <w:t>黑价联字[2009]54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"http://drc.hlj.gov.cn/attach/0/f56615a9e23f4bc4a496e5b2468c5cb9.pdf" </w:instrText>
            </w:r>
            <w:r>
              <w:fldChar w:fldCharType="separate"/>
            </w:r>
            <w:r>
              <w:rPr>
                <w:rStyle w:val="6"/>
                <w:rFonts w:hint="eastAsia" w:ascii="楷体" w:hAnsi="楷体" w:eastAsia="楷体"/>
                <w:color w:val="000000" w:themeColor="text1"/>
                <w:sz w:val="21"/>
                <w:szCs w:val="21"/>
                <w:u w:val="none"/>
              </w:rPr>
              <w:t>黑价联字[2010]8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"http://drc.hlj.gov.cn/attach/0/a76c435bb24c4feb98287160d228a949.pdf" </w:instrText>
            </w:r>
            <w:r>
              <w:fldChar w:fldCharType="separate"/>
            </w:r>
            <w:r>
              <w:rPr>
                <w:rStyle w:val="6"/>
                <w:rFonts w:hint="eastAsia" w:ascii="楷体" w:hAnsi="楷体" w:eastAsia="楷体"/>
                <w:color w:val="000000" w:themeColor="text1"/>
                <w:sz w:val="21"/>
                <w:szCs w:val="21"/>
                <w:u w:val="none"/>
              </w:rPr>
              <w:t>黑价联[2010]79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"http://drc.hlj.gov.cn/attach/0/6d5089e2f0a34e82bac83d15389c8893.pdf" </w:instrText>
            </w:r>
            <w:r>
              <w:fldChar w:fldCharType="separate"/>
            </w:r>
            <w:r>
              <w:rPr>
                <w:rStyle w:val="6"/>
                <w:rFonts w:hint="eastAsia" w:ascii="楷体" w:hAnsi="楷体" w:eastAsia="楷体"/>
                <w:color w:val="000000" w:themeColor="text1"/>
                <w:sz w:val="21"/>
                <w:szCs w:val="21"/>
                <w:u w:val="none"/>
              </w:rPr>
              <w:t>黑价联[2011]70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"http://drc.hlj.gov.cn/attach/0/0efb10f3a670488680c72696291408b1.pdf" </w:instrText>
            </w:r>
            <w:r>
              <w:fldChar w:fldCharType="separate"/>
            </w:r>
            <w:r>
              <w:rPr>
                <w:rStyle w:val="6"/>
                <w:rFonts w:hint="eastAsia" w:ascii="楷体" w:hAnsi="楷体" w:eastAsia="楷体"/>
                <w:color w:val="000000" w:themeColor="text1"/>
                <w:sz w:val="21"/>
                <w:szCs w:val="21"/>
                <w:u w:val="none"/>
              </w:rPr>
              <w:t>黑价联〔2012〕10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"http://drc.hlj.gov.cn/attach/0/8a64f97ed17548e4b5e558ae2678e001.pdf" </w:instrText>
            </w:r>
            <w:r>
              <w:fldChar w:fldCharType="separate"/>
            </w:r>
            <w:r>
              <w:rPr>
                <w:rStyle w:val="6"/>
                <w:rFonts w:hint="eastAsia" w:ascii="楷体" w:hAnsi="楷体" w:eastAsia="楷体"/>
                <w:color w:val="000000" w:themeColor="text1"/>
                <w:sz w:val="21"/>
                <w:szCs w:val="21"/>
                <w:u w:val="none"/>
              </w:rPr>
              <w:t>黑价联〔2012〕13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"http://drc.hlj.gov.cn/attach/0/3c390b80650246d8bf84d54c5bd5e68c.pdf" </w:instrText>
            </w:r>
            <w:r>
              <w:fldChar w:fldCharType="separate"/>
            </w:r>
            <w:r>
              <w:rPr>
                <w:rStyle w:val="6"/>
                <w:rFonts w:hint="eastAsia" w:ascii="楷体" w:hAnsi="楷体" w:eastAsia="楷体"/>
                <w:color w:val="000000" w:themeColor="text1"/>
                <w:sz w:val="21"/>
                <w:szCs w:val="21"/>
                <w:u w:val="none"/>
              </w:rPr>
              <w:t>黑价联〔2012〕83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"http://drc.hlj.gov.cn/attach/0/b17911e208b9466c899d67be839adead.pdf" </w:instrText>
            </w:r>
            <w:r>
              <w:fldChar w:fldCharType="separate"/>
            </w:r>
            <w:r>
              <w:rPr>
                <w:rStyle w:val="6"/>
                <w:rFonts w:hint="eastAsia" w:ascii="楷体" w:hAnsi="楷体" w:eastAsia="楷体"/>
                <w:color w:val="000000" w:themeColor="text1"/>
                <w:sz w:val="21"/>
                <w:szCs w:val="21"/>
                <w:u w:val="none"/>
              </w:rPr>
              <w:t>黑价联〔2013〕19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"http://drc.hlj.gov.cn/attach/0/8a59ce1f35694c68afcb273c7a7310ba.pdf" </w:instrText>
            </w:r>
            <w:r>
              <w:fldChar w:fldCharType="separate"/>
            </w:r>
            <w:r>
              <w:rPr>
                <w:rStyle w:val="6"/>
                <w:rFonts w:hint="eastAsia" w:ascii="楷体" w:hAnsi="楷体" w:eastAsia="楷体"/>
                <w:color w:val="000000" w:themeColor="text1"/>
                <w:sz w:val="21"/>
                <w:szCs w:val="21"/>
                <w:u w:val="none"/>
              </w:rPr>
              <w:t>黑价联〔2013〕54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"file:///C:\\Users\\ZHUYU\\Downloads\\黑价联〔2013〕83号" </w:instrText>
            </w:r>
            <w:r>
              <w:fldChar w:fldCharType="separate"/>
            </w:r>
            <w:r>
              <w:rPr>
                <w:rStyle w:val="6"/>
                <w:rFonts w:hint="eastAsia" w:ascii="楷体" w:hAnsi="楷体" w:eastAsia="楷体"/>
                <w:color w:val="000000" w:themeColor="text1"/>
                <w:sz w:val="21"/>
                <w:szCs w:val="21"/>
                <w:u w:val="none"/>
              </w:rPr>
              <w:t>黑价联〔2013〕83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"http://drc.hlj.gov.cn/attach/0/e99a3a03d89b42a59527ed8c44ebb49e.pdf" </w:instrText>
            </w:r>
            <w:r>
              <w:fldChar w:fldCharType="separate"/>
            </w:r>
            <w:r>
              <w:rPr>
                <w:rStyle w:val="6"/>
                <w:rFonts w:hint="eastAsia" w:ascii="楷体" w:hAnsi="楷体" w:eastAsia="楷体"/>
                <w:color w:val="000000" w:themeColor="text1"/>
                <w:sz w:val="21"/>
                <w:szCs w:val="21"/>
                <w:u w:val="none"/>
              </w:rPr>
              <w:t>黑价联函〔2013〕1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"http://drc.hlj.gov.cn/attach/0/5e92c02c4b3c4d52880922939d91a165.pdf" </w:instrText>
            </w:r>
            <w:r>
              <w:fldChar w:fldCharType="separate"/>
            </w:r>
            <w:r>
              <w:rPr>
                <w:rStyle w:val="6"/>
                <w:rFonts w:hint="eastAsia" w:ascii="楷体" w:hAnsi="楷体" w:eastAsia="楷体"/>
                <w:color w:val="000000" w:themeColor="text1"/>
                <w:sz w:val="21"/>
                <w:szCs w:val="21"/>
                <w:u w:val="none"/>
              </w:rPr>
              <w:t>黑价联〔2013〕85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"http://drc.hlj.gov.cn/attach/0/334d0fb52a4a46c292abd5c27e2f5e9f.pdf" </w:instrText>
            </w:r>
            <w:r>
              <w:fldChar w:fldCharType="separate"/>
            </w:r>
            <w:r>
              <w:rPr>
                <w:rStyle w:val="6"/>
                <w:rFonts w:hint="eastAsia" w:ascii="楷体" w:hAnsi="楷体" w:eastAsia="楷体"/>
                <w:color w:val="000000" w:themeColor="text1"/>
                <w:sz w:val="21"/>
                <w:szCs w:val="21"/>
                <w:u w:val="none"/>
              </w:rPr>
              <w:t>黑价联〔2014〕27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"http://drc.hlj.gov.cn/attach/0/6518f207ad2147f6a9df5c3579b9a677.pdf" </w:instrText>
            </w:r>
            <w:r>
              <w:fldChar w:fldCharType="separate"/>
            </w:r>
            <w:r>
              <w:rPr>
                <w:rStyle w:val="6"/>
                <w:rFonts w:hint="eastAsia" w:ascii="楷体" w:hAnsi="楷体" w:eastAsia="楷体"/>
                <w:color w:val="000000" w:themeColor="text1"/>
                <w:sz w:val="21"/>
                <w:szCs w:val="21"/>
                <w:u w:val="none"/>
              </w:rPr>
              <w:t>黑价联〔2014〕37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"http://drc.hlj.gov.cn/attach/0/b7c8530ac8aa4ad1b7115bdeade205b6.pdf" </w:instrText>
            </w:r>
            <w:r>
              <w:fldChar w:fldCharType="separate"/>
            </w:r>
            <w:r>
              <w:rPr>
                <w:rStyle w:val="6"/>
                <w:rFonts w:hint="eastAsia" w:ascii="楷体" w:hAnsi="楷体" w:eastAsia="楷体"/>
                <w:color w:val="000000" w:themeColor="text1"/>
                <w:sz w:val="21"/>
                <w:szCs w:val="21"/>
                <w:u w:val="none"/>
              </w:rPr>
              <w:t>黑价联〔2014〕78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"http://drc.hlj.gov.cn/attach/0/840d9471bcde4136880f42d21970085f.pdf" </w:instrText>
            </w:r>
            <w:r>
              <w:fldChar w:fldCharType="separate"/>
            </w:r>
            <w:r>
              <w:rPr>
                <w:rStyle w:val="6"/>
                <w:rFonts w:hint="eastAsia" w:ascii="楷体" w:hAnsi="楷体" w:eastAsia="楷体"/>
                <w:color w:val="000000" w:themeColor="text1"/>
                <w:sz w:val="21"/>
                <w:szCs w:val="21"/>
                <w:u w:val="none"/>
              </w:rPr>
              <w:t>黑价联〔2014〕84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"http://drc.hlj.gov.cn/attach/0/7302f8b3a82e4f11b55b2f6752d05d44.pdf" </w:instrText>
            </w:r>
            <w:r>
              <w:fldChar w:fldCharType="separate"/>
            </w:r>
            <w:r>
              <w:rPr>
                <w:rStyle w:val="6"/>
                <w:rFonts w:hint="eastAsia" w:ascii="楷体" w:hAnsi="楷体" w:eastAsia="楷体"/>
                <w:color w:val="000000" w:themeColor="text1"/>
                <w:sz w:val="21"/>
                <w:szCs w:val="21"/>
                <w:u w:val="none"/>
              </w:rPr>
              <w:t>黑价联〔2015〕48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"http://drc.hlj.gov.cn/attach/0/c18773b55e664d4ab89c9f0331eb4aa9.pdf" </w:instrText>
            </w:r>
            <w:r>
              <w:fldChar w:fldCharType="separate"/>
            </w:r>
            <w:r>
              <w:rPr>
                <w:rStyle w:val="6"/>
                <w:rFonts w:hint="eastAsia" w:ascii="楷体" w:hAnsi="楷体" w:eastAsia="楷体"/>
                <w:color w:val="000000" w:themeColor="text1"/>
                <w:sz w:val="21"/>
                <w:szCs w:val="21"/>
                <w:u w:val="none"/>
              </w:rPr>
              <w:t>黑价联〔2016〕13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"http://drc.hlj.gov.cn/attach/0/f184f982017e4c32aaff94826c3d4c44.pdf" </w:instrText>
            </w:r>
            <w:r>
              <w:fldChar w:fldCharType="separate"/>
            </w:r>
            <w:r>
              <w:rPr>
                <w:rStyle w:val="6"/>
                <w:rFonts w:hint="eastAsia" w:ascii="楷体" w:hAnsi="楷体" w:eastAsia="楷体"/>
                <w:color w:val="000000" w:themeColor="text1"/>
                <w:sz w:val="21"/>
                <w:szCs w:val="21"/>
                <w:u w:val="none"/>
              </w:rPr>
              <w:t>黑价联〔2016〕43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"http://drc.hlj.gov.cn/attach/0/c37bbbaf6a7c413e825bf793bba2d00b.pdf" </w:instrText>
            </w:r>
            <w:r>
              <w:fldChar w:fldCharType="separate"/>
            </w:r>
            <w:r>
              <w:rPr>
                <w:rStyle w:val="6"/>
                <w:rFonts w:hint="eastAsia" w:ascii="楷体" w:hAnsi="楷体" w:eastAsia="楷体"/>
                <w:color w:val="000000" w:themeColor="text1"/>
                <w:sz w:val="21"/>
                <w:szCs w:val="21"/>
                <w:u w:val="none"/>
              </w:rPr>
              <w:t>黑价联〔2016〕44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"http://drc.hlj.gov.cn/attach/0/ea32115935d64b0f9313fa6d96225b1d.pdf" </w:instrText>
            </w:r>
            <w:r>
              <w:fldChar w:fldCharType="separate"/>
            </w:r>
            <w:r>
              <w:rPr>
                <w:rStyle w:val="6"/>
                <w:rFonts w:hint="eastAsia" w:ascii="楷体" w:hAnsi="楷体" w:eastAsia="楷体"/>
                <w:color w:val="000000" w:themeColor="text1"/>
                <w:sz w:val="21"/>
                <w:szCs w:val="21"/>
                <w:u w:val="none"/>
              </w:rPr>
              <w:t>黑价联〔2017〕34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"http://drc.hlj.gov.cn/attach/0/f772fc10b98b4f8c9f21c83fc8a844cd.pdf" </w:instrText>
            </w:r>
            <w:r>
              <w:fldChar w:fldCharType="separate"/>
            </w:r>
            <w:r>
              <w:rPr>
                <w:rStyle w:val="6"/>
                <w:rFonts w:hint="eastAsia" w:ascii="楷体" w:hAnsi="楷体" w:eastAsia="楷体"/>
                <w:color w:val="000000" w:themeColor="text1"/>
                <w:sz w:val="21"/>
                <w:szCs w:val="21"/>
                <w:u w:val="none"/>
              </w:rPr>
              <w:t>黑价行〔2018〕26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"http://drc.hlj.gov.cn/attach/0/0b637e1861214be493184ad8b5174653.pdf" </w:instrText>
            </w:r>
            <w:r>
              <w:fldChar w:fldCharType="separate"/>
            </w:r>
            <w:r>
              <w:rPr>
                <w:rStyle w:val="6"/>
                <w:rFonts w:hint="eastAsia" w:ascii="楷体" w:hAnsi="楷体" w:eastAsia="楷体"/>
                <w:color w:val="000000" w:themeColor="text1"/>
                <w:sz w:val="21"/>
                <w:szCs w:val="21"/>
                <w:u w:val="none"/>
              </w:rPr>
              <w:t>黑价行〔2018〕108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"http://drc.hlj.gov.cn/attach/0/2e529c7f55a142e7b6f89c811b61eb05.pdf" </w:instrText>
            </w:r>
            <w:r>
              <w:fldChar w:fldCharType="separate"/>
            </w:r>
            <w:r>
              <w:rPr>
                <w:rStyle w:val="6"/>
                <w:rFonts w:hint="eastAsia" w:ascii="楷体" w:hAnsi="楷体" w:eastAsia="楷体"/>
                <w:color w:val="000000" w:themeColor="text1"/>
                <w:sz w:val="21"/>
                <w:szCs w:val="21"/>
                <w:u w:val="none"/>
              </w:rPr>
              <w:t>黑发改价格〔2019〕397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"http://drc.hlj.gov.cn/attach/0/8900e10b823142c8860fdee403740822.pdf" </w:instrText>
            </w:r>
            <w:r>
              <w:fldChar w:fldCharType="separate"/>
            </w:r>
            <w:r>
              <w:rPr>
                <w:rStyle w:val="6"/>
                <w:rFonts w:hint="eastAsia" w:ascii="楷体" w:hAnsi="楷体" w:eastAsia="楷体"/>
                <w:color w:val="000000" w:themeColor="text1"/>
                <w:sz w:val="21"/>
                <w:szCs w:val="21"/>
                <w:u w:val="none"/>
              </w:rPr>
              <w:t>黑发改价格〔2020〕583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"http://drc.hlj.gov.cn/attach/0/70c7bb99187d41699f18b00cfdeacc71.pdf" </w:instrText>
            </w:r>
            <w:r>
              <w:fldChar w:fldCharType="separate"/>
            </w:r>
            <w:r>
              <w:rPr>
                <w:rStyle w:val="6"/>
                <w:rFonts w:hint="eastAsia" w:ascii="楷体" w:hAnsi="楷体" w:eastAsia="楷体"/>
                <w:color w:val="000000" w:themeColor="text1"/>
                <w:sz w:val="21"/>
                <w:szCs w:val="21"/>
                <w:u w:val="none"/>
              </w:rPr>
              <w:t>黑发改价格〔2021〕402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66" w:lineRule="auto"/>
              <w:ind w:left="107" w:right="-15"/>
              <w:rPr>
                <w:rStyle w:val="6"/>
                <w:rFonts w:hint="eastAsia" w:ascii="楷体" w:hAnsi="楷体" w:eastAsia="楷体"/>
                <w:sz w:val="21"/>
                <w:szCs w:val="21"/>
              </w:rPr>
            </w:pPr>
            <w:r>
              <w:rPr>
                <w:rFonts w:hint="eastAsia" w:ascii="楷体" w:hAnsi="楷体" w:eastAsia="楷体"/>
                <w:sz w:val="21"/>
                <w:szCs w:val="21"/>
              </w:rPr>
              <w:t>黑教厅联[2000]7号，黑教联[2000]19号,黑教联[2001]39号，黑教联[2001]47号，黑教联[2002]24号，黑价联字[2006]17号，黑教联[2007]1号，黑价联字[2007]28号，黑价联字[2007]34号，黑价联字[2007]60号，黑价联字[2007]94号，黑价联字[2008]82号，黑价联字[2009]54号,黑价联字[2010]8号，黑价联[2010]79号，黑价联〔2012〕10号，黑价联〔2012〕13号，黑价联〔2013〕19号，黑价联〔2013〕54号，黑价联〔2013〕83号，黑价联函〔2013〕1号，黑价联〔2013〕85号，黑价联〔2014〕27号，黑价联〔2014〕37号，黑价联〔2014〕78号，黑价联〔2014〕84号，黑价联〔2015〕48号，黑价联〔2016〕13号,黑价联〔2016〕43号,黑价联〔2016〕44号,黑价联〔2017〕34号，黑价行〔2018〕26号，黑价行〔2018〕108号，黑发改价格〔2019〕397号，黑发改价格〔2020〕583号，黑发改价格〔2021〕402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jc w:val="center"/>
        </w:trPr>
        <w:tc>
          <w:tcPr>
            <w:tcW w:w="570" w:type="dxa"/>
            <w:vMerge w:val="restart"/>
            <w:vAlign w:val="center"/>
          </w:tcPr>
          <w:p>
            <w:pPr>
              <w:pStyle w:val="7"/>
              <w:jc w:val="center"/>
              <w:rPr>
                <w:rFonts w:hint="eastAsia" w:ascii="楷体" w:hAnsi="楷体" w:eastAsia="楷体"/>
                <w:sz w:val="21"/>
                <w:szCs w:val="21"/>
              </w:rPr>
            </w:pPr>
          </w:p>
        </w:tc>
        <w:tc>
          <w:tcPr>
            <w:tcW w:w="1080" w:type="dxa"/>
            <w:vMerge w:val="restart"/>
            <w:vAlign w:val="center"/>
          </w:tcPr>
          <w:p>
            <w:pPr>
              <w:pStyle w:val="7"/>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tc>
        <w:tc>
          <w:tcPr>
            <w:tcW w:w="975" w:type="dxa"/>
            <w:vMerge w:val="restart"/>
          </w:tcPr>
          <w:p>
            <w:pPr>
              <w:pStyle w:val="7"/>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spacing w:line="266" w:lineRule="auto"/>
              <w:ind w:left="108" w:right="96"/>
              <w:jc w:val="both"/>
              <w:rPr>
                <w:rFonts w:hint="eastAsia" w:ascii="楷体" w:hAnsi="楷体" w:eastAsia="楷体"/>
                <w:sz w:val="21"/>
                <w:szCs w:val="21"/>
              </w:rPr>
            </w:pPr>
            <w:r>
              <w:rPr>
                <w:rFonts w:hint="eastAsia" w:ascii="楷体" w:hAnsi="楷体" w:eastAsia="楷体"/>
                <w:sz w:val="21"/>
                <w:szCs w:val="21"/>
              </w:rPr>
              <w:t>(2)研究生教育收费（含博士和硕士）</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spacing w:before="16"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财教[2013]19 号，发改价格〔2013〕887 号，发改价格[2005]2528 号，黑教联[2007]1 号，</w:t>
            </w:r>
            <w:r>
              <w:fldChar w:fldCharType="begin"/>
            </w:r>
            <w:r>
              <w:instrText xml:space="preserve"> HYPERLINK "http://drc.hlj.gov.cn/attach/0/f517dd2ffbfd41a8a8daae4f60d522a6.pdf" </w:instrText>
            </w:r>
            <w:r>
              <w:fldChar w:fldCharType="separate"/>
            </w:r>
            <w:r>
              <w:rPr>
                <w:rStyle w:val="6"/>
                <w:rFonts w:hint="eastAsia" w:ascii="楷体" w:hAnsi="楷体" w:eastAsia="楷体"/>
                <w:color w:val="000000" w:themeColor="text1"/>
                <w:sz w:val="21"/>
                <w:szCs w:val="21"/>
                <w:u w:val="none"/>
              </w:rPr>
              <w:t>黑价联〔2014〕73号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"http://czt.hlj.gov.cn/uploads/file/202109/20210926-00077.pdf" \h </w:instrText>
            </w:r>
            <w:r>
              <w:fldChar w:fldCharType="separate"/>
            </w:r>
            <w:r>
              <w:rPr>
                <w:rFonts w:hint="eastAsia" w:ascii="楷体" w:hAnsi="楷体" w:eastAsia="楷体"/>
                <w:color w:val="000000" w:themeColor="text1"/>
                <w:sz w:val="21"/>
                <w:szCs w:val="21"/>
              </w:rPr>
              <w:t>黑财</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综[2015]154 号，</w:t>
            </w:r>
            <w:r>
              <w:fldChar w:fldCharType="begin"/>
            </w:r>
            <w:r>
              <w:instrText xml:space="preserve"> HYPERLINK "http://drc.hlj.gov.cn/attach/0/af16536604ce4f01a654cb4d70d16d5b.pdf" </w:instrText>
            </w:r>
            <w:r>
              <w:fldChar w:fldCharType="separate"/>
            </w:r>
            <w:r>
              <w:rPr>
                <w:rStyle w:val="6"/>
                <w:rFonts w:hint="eastAsia" w:ascii="楷体" w:hAnsi="楷体" w:eastAsia="楷体"/>
                <w:color w:val="000000" w:themeColor="text1"/>
                <w:sz w:val="21"/>
                <w:szCs w:val="21"/>
                <w:u w:val="none"/>
              </w:rPr>
              <w:t>黑价联〔2016〕35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"http://drc.hlj.gov.cn/attach/0/aefbaeeabecf4706b937885771742020.pdf" </w:instrText>
            </w:r>
            <w:r>
              <w:fldChar w:fldCharType="separate"/>
            </w:r>
            <w:r>
              <w:rPr>
                <w:rStyle w:val="6"/>
                <w:rFonts w:hint="eastAsia" w:ascii="楷体" w:hAnsi="楷体" w:eastAsia="楷体"/>
                <w:color w:val="000000" w:themeColor="text1"/>
                <w:sz w:val="21"/>
                <w:szCs w:val="21"/>
                <w:u w:val="none"/>
              </w:rPr>
              <w:t>黑价联〔2017〕31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"http://drc.hlj.gov.cn/attach/0/d61ed1311a054beb9ed50ca3ef6eaffb.pdf" </w:instrText>
            </w:r>
            <w:r>
              <w:fldChar w:fldCharType="separate"/>
            </w:r>
            <w:r>
              <w:rPr>
                <w:rStyle w:val="6"/>
                <w:rFonts w:hint="eastAsia" w:ascii="楷体" w:hAnsi="楷体" w:eastAsia="楷体"/>
                <w:color w:val="000000" w:themeColor="text1"/>
                <w:sz w:val="21"/>
                <w:szCs w:val="21"/>
                <w:u w:val="none"/>
              </w:rPr>
              <w:t>黑价行〔2018〕161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"http://drc.hlj.gov.cn/attach/0/cbbc379495f442fc83565164aca648ef.pdf" </w:instrText>
            </w:r>
            <w:r>
              <w:fldChar w:fldCharType="separate"/>
            </w:r>
            <w:r>
              <w:rPr>
                <w:rStyle w:val="6"/>
                <w:rFonts w:hint="eastAsia" w:ascii="楷体" w:hAnsi="楷体" w:eastAsia="楷体"/>
                <w:color w:val="000000" w:themeColor="text1"/>
                <w:sz w:val="21"/>
                <w:szCs w:val="21"/>
                <w:u w:val="none"/>
              </w:rPr>
              <w:t>黑发改价格〔2019〕176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"http://drc.hlj.gov.cn/attach/0/2d29804a3e824bba8ff15db59c5bd272.pdf" </w:instrText>
            </w:r>
            <w:r>
              <w:fldChar w:fldCharType="separate"/>
            </w:r>
            <w:r>
              <w:rPr>
                <w:rStyle w:val="6"/>
                <w:rFonts w:hint="eastAsia" w:ascii="楷体" w:hAnsi="楷体" w:eastAsia="楷体"/>
                <w:color w:val="000000" w:themeColor="text1"/>
                <w:sz w:val="21"/>
                <w:szCs w:val="21"/>
                <w:u w:val="none"/>
              </w:rPr>
              <w:t>黑发改价格函〔2019〕260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"http://drc.hlj.gov.cn/attach/0/602bd44b771547fdb663f9d0689792f4.pdf" </w:instrText>
            </w:r>
            <w:r>
              <w:fldChar w:fldCharType="separate"/>
            </w:r>
            <w:r>
              <w:rPr>
                <w:rStyle w:val="6"/>
                <w:rFonts w:hint="eastAsia" w:ascii="楷体" w:hAnsi="楷体" w:eastAsia="楷体"/>
                <w:color w:val="000000" w:themeColor="text1"/>
                <w:sz w:val="21"/>
                <w:szCs w:val="21"/>
                <w:u w:val="none"/>
              </w:rPr>
              <w:t>黑发改价格〔2021〕236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15"/>
              <w:rPr>
                <w:rFonts w:hint="eastAsia" w:ascii="楷体" w:hAnsi="楷体" w:eastAsia="楷体"/>
                <w:sz w:val="21"/>
                <w:szCs w:val="21"/>
              </w:rPr>
            </w:pPr>
            <w:r>
              <w:rPr>
                <w:rFonts w:hint="eastAsia" w:ascii="楷体" w:hAnsi="楷体" w:eastAsia="楷体"/>
                <w:sz w:val="21"/>
                <w:szCs w:val="21"/>
              </w:rPr>
              <w:t>详见黑价联〔2014〕73号,，黑价联〔2016〕35号，黑价联〔2017〕31号，黑价行〔2018〕161号，黑发改价格〔2019〕176号，黑发改价格函〔2019〕260号，黑发改价格〔2021〕236号。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7"/>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(3)成人高等学历教育学费</w:t>
            </w:r>
          </w:p>
        </w:tc>
        <w:tc>
          <w:tcPr>
            <w:tcW w:w="1380" w:type="dxa"/>
          </w:tcPr>
          <w:p>
            <w:pPr>
              <w:pStyle w:val="7"/>
              <w:spacing w:before="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spacing w:before="15" w:line="266" w:lineRule="auto"/>
              <w:ind w:left="107" w:right="-15"/>
              <w:rPr>
                <w:rFonts w:hint="eastAsia" w:ascii="楷体" w:hAnsi="楷体" w:eastAsia="楷体"/>
                <w:color w:val="000000" w:themeColor="text1"/>
                <w:sz w:val="21"/>
                <w:szCs w:val="21"/>
              </w:rPr>
            </w:pPr>
            <w:r>
              <w:fldChar w:fldCharType="begin"/>
            </w:r>
            <w:r>
              <w:instrText xml:space="preserve"> HYPERLINK "http://drc.hlj.gov.cn/attach/0/3c390b80650246d8bf84d54c5bd5e68c.pdf" </w:instrText>
            </w:r>
            <w:r>
              <w:fldChar w:fldCharType="separate"/>
            </w:r>
            <w:r>
              <w:rPr>
                <w:rStyle w:val="6"/>
                <w:rFonts w:hint="eastAsia" w:ascii="楷体" w:hAnsi="楷体" w:eastAsia="楷体"/>
                <w:color w:val="000000" w:themeColor="text1"/>
                <w:sz w:val="21"/>
                <w:szCs w:val="21"/>
                <w:u w:val="none"/>
              </w:rPr>
              <w:t>黑价联〔2012〕83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"http://drc.hlj.gov.cn/attach/0/8a03116a3efa4fc583f39f0295709223.pdf" </w:instrText>
            </w:r>
            <w:r>
              <w:fldChar w:fldCharType="separate"/>
            </w:r>
            <w:r>
              <w:rPr>
                <w:rStyle w:val="6"/>
                <w:rFonts w:hint="eastAsia" w:ascii="楷体" w:hAnsi="楷体" w:eastAsia="楷体"/>
                <w:color w:val="000000" w:themeColor="text1"/>
                <w:sz w:val="21"/>
                <w:szCs w:val="21"/>
                <w:u w:val="none"/>
              </w:rPr>
              <w:t>黑价联〔2014〕40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"http://drc.hlj.gov.cn/attach/0/eadf9802f4b148478def536d2f0bc6e6.pdf" </w:instrText>
            </w:r>
            <w:r>
              <w:fldChar w:fldCharType="separate"/>
            </w:r>
            <w:r>
              <w:rPr>
                <w:rStyle w:val="6"/>
                <w:rFonts w:hint="eastAsia" w:ascii="楷体" w:hAnsi="楷体" w:eastAsia="楷体"/>
                <w:color w:val="000000" w:themeColor="text1"/>
                <w:sz w:val="21"/>
                <w:szCs w:val="21"/>
                <w:u w:val="none"/>
              </w:rPr>
              <w:t>黑价联〔2013〕87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"http://drc.hlj.gov.cn/attach/0/f1e66875179941c480263804891e09a8.pdf" </w:instrText>
            </w:r>
            <w:r>
              <w:fldChar w:fldCharType="separate"/>
            </w:r>
            <w:r>
              <w:rPr>
                <w:rStyle w:val="6"/>
                <w:rFonts w:hint="eastAsia" w:ascii="楷体" w:hAnsi="楷体" w:eastAsia="楷体"/>
                <w:color w:val="000000" w:themeColor="text1"/>
                <w:sz w:val="21"/>
                <w:szCs w:val="21"/>
                <w:u w:val="none"/>
              </w:rPr>
              <w:t>黑价联〔2017〕9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"http://drc.hlj.gov.cn/attach/0/1174032d60c44448975b919b5a6e5413.pdf" </w:instrText>
            </w:r>
            <w:r>
              <w:fldChar w:fldCharType="separate"/>
            </w:r>
            <w:r>
              <w:rPr>
                <w:rStyle w:val="6"/>
                <w:rFonts w:hint="eastAsia" w:ascii="楷体" w:hAnsi="楷体" w:eastAsia="楷体"/>
                <w:color w:val="000000" w:themeColor="text1"/>
                <w:sz w:val="21"/>
                <w:szCs w:val="21"/>
                <w:u w:val="none"/>
              </w:rPr>
              <w:t>黑价联〔2017〕11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"http://drc.hlj.gov.cn/attach/0/4c62d9ac7d2e468295d08fed2ccceee5.pdf" </w:instrText>
            </w:r>
            <w:r>
              <w:fldChar w:fldCharType="separate"/>
            </w:r>
            <w:r>
              <w:rPr>
                <w:rStyle w:val="6"/>
                <w:rFonts w:hint="eastAsia" w:ascii="楷体" w:hAnsi="楷体" w:eastAsia="楷体"/>
                <w:color w:val="000000" w:themeColor="text1"/>
                <w:sz w:val="21"/>
                <w:szCs w:val="21"/>
                <w:u w:val="none"/>
              </w:rPr>
              <w:t>黑价联〔2017〕33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15"/>
              <w:rPr>
                <w:rFonts w:hint="eastAsia" w:ascii="楷体" w:hAnsi="楷体" w:eastAsia="楷体"/>
                <w:sz w:val="21"/>
                <w:szCs w:val="21"/>
              </w:rPr>
            </w:pPr>
            <w:r>
              <w:rPr>
                <w:rFonts w:hint="eastAsia" w:ascii="楷体" w:hAnsi="楷体" w:eastAsia="楷体"/>
                <w:sz w:val="21"/>
                <w:szCs w:val="21"/>
              </w:rPr>
              <w:t>成人高等学历教育学费标准:1．脱产班：理工、外语类专业4100元/学年·人；文科类专业3700元/学年·人；艺术、医学（含兽医学）类专业4900元/学年·人。2．夜大学：理工、外语类专业2700元/学年·人；文科类专业2500元/学年·人；艺术、医学（含兽医学）类专业3300元/学年·人。3．函授教育：理工、外语类专业2000元/学年·人；文科类专业1800元/学年·人；艺术、医学（含兽医学）类专业2400元/学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25" w:line="266" w:lineRule="auto"/>
              <w:ind w:left="108" w:right="130"/>
              <w:rPr>
                <w:rFonts w:hint="eastAsia" w:ascii="楷体" w:hAnsi="楷体" w:eastAsia="楷体"/>
                <w:sz w:val="21"/>
                <w:szCs w:val="21"/>
              </w:rPr>
            </w:pPr>
            <w:r>
              <w:rPr>
                <w:rFonts w:hint="eastAsia" w:ascii="楷体" w:hAnsi="楷体" w:eastAsia="楷体"/>
                <w:sz w:val="21"/>
                <w:szCs w:val="21"/>
              </w:rPr>
              <w:t>(4)高等职业技术教育专业学费</w:t>
            </w:r>
          </w:p>
        </w:tc>
        <w:tc>
          <w:tcPr>
            <w:tcW w:w="1380" w:type="dxa"/>
          </w:tcPr>
          <w:p>
            <w:pPr>
              <w:pStyle w:val="7"/>
              <w:spacing w:before="1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spacing w:before="125" w:line="266" w:lineRule="auto"/>
              <w:ind w:left="107" w:right="95"/>
              <w:jc w:val="both"/>
              <w:rPr>
                <w:rFonts w:hint="eastAsia" w:ascii="楷体" w:hAnsi="楷体" w:eastAsia="楷体"/>
                <w:color w:val="000000" w:themeColor="text1"/>
                <w:sz w:val="21"/>
                <w:szCs w:val="21"/>
              </w:rPr>
            </w:pPr>
            <w:r>
              <w:rPr>
                <w:rFonts w:hint="eastAsia" w:ascii="楷体" w:hAnsi="楷体" w:eastAsia="楷体"/>
                <w:color w:val="000000" w:themeColor="text1"/>
                <w:sz w:val="21"/>
                <w:szCs w:val="21"/>
              </w:rPr>
              <w:t>黑教联[2007]1 号,</w:t>
            </w:r>
            <w:r>
              <w:fldChar w:fldCharType="begin"/>
            </w:r>
            <w:r>
              <w:instrText xml:space="preserve"> HYPERLINK "http://drc.hlj.gov.cn/attach/0/52449e2a3fa144258abdb3f4d8ed7bab.pdf" </w:instrText>
            </w:r>
            <w:r>
              <w:fldChar w:fldCharType="separate"/>
            </w:r>
            <w:r>
              <w:rPr>
                <w:rStyle w:val="6"/>
                <w:rFonts w:hint="eastAsia" w:ascii="楷体" w:hAnsi="楷体" w:eastAsia="楷体"/>
                <w:color w:val="000000" w:themeColor="text1"/>
                <w:sz w:val="21"/>
                <w:szCs w:val="21"/>
                <w:u w:val="none"/>
              </w:rPr>
              <w:t>黑价联〔2013〕83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"http://drc.hlj.gov.cn/attach/0/530e43c1b6b34b5ca64808770bb5b7f1.pdf" </w:instrText>
            </w:r>
            <w:r>
              <w:fldChar w:fldCharType="separate"/>
            </w:r>
            <w:r>
              <w:rPr>
                <w:rStyle w:val="6"/>
                <w:rFonts w:hint="eastAsia" w:ascii="楷体" w:hAnsi="楷体" w:eastAsia="楷体"/>
                <w:color w:val="000000" w:themeColor="text1"/>
                <w:sz w:val="21"/>
                <w:szCs w:val="21"/>
                <w:u w:val="none"/>
              </w:rPr>
              <w:t>黑价联〔2017〕37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"http://drc.hlj.gov.cn/attach/0/8e5b76978e4f4fc99efa4cfa10ab2a14.pdf" </w:instrText>
            </w:r>
            <w:r>
              <w:fldChar w:fldCharType="separate"/>
            </w:r>
            <w:r>
              <w:rPr>
                <w:rStyle w:val="6"/>
                <w:rFonts w:hint="eastAsia" w:ascii="楷体" w:hAnsi="楷体" w:eastAsia="楷体"/>
                <w:color w:val="000000" w:themeColor="text1"/>
                <w:sz w:val="21"/>
                <w:szCs w:val="21"/>
                <w:u w:val="none"/>
              </w:rPr>
              <w:t>黑价联〔2017〕28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25" w:line="266" w:lineRule="auto"/>
              <w:ind w:left="107" w:right="95"/>
              <w:jc w:val="both"/>
              <w:rPr>
                <w:rFonts w:hint="eastAsia" w:ascii="楷体" w:hAnsi="楷体" w:eastAsia="楷体"/>
                <w:sz w:val="21"/>
                <w:szCs w:val="21"/>
              </w:rPr>
            </w:pPr>
            <w:r>
              <w:rPr>
                <w:rFonts w:hint="eastAsia" w:ascii="楷体" w:hAnsi="楷体" w:eastAsia="楷体"/>
                <w:sz w:val="21"/>
                <w:szCs w:val="21"/>
              </w:rPr>
              <w:t>公办高等学校高等职业教育专科专业学费标准:（一）艺术类专业和空中乘务、航空服务专业9000元/生·学年。（二）其它专业6000元/生·学年。（三）初中考取的学生收费标准5000元/生·学年。（四）特殊教育专业：艺术类专业5000元/生·学年，其它专业4500元/生·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jc w:val="center"/>
        </w:trPr>
        <w:tc>
          <w:tcPr>
            <w:tcW w:w="570" w:type="dxa"/>
            <w:vMerge w:val="restart"/>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二</w:t>
            </w:r>
          </w:p>
        </w:tc>
        <w:tc>
          <w:tcPr>
            <w:tcW w:w="1080" w:type="dxa"/>
            <w:vMerge w:val="restart"/>
            <w:vAlign w:val="center"/>
          </w:tcPr>
          <w:p>
            <w:pPr>
              <w:pStyle w:val="7"/>
              <w:spacing w:before="16"/>
              <w:ind w:left="318"/>
              <w:jc w:val="center"/>
              <w:rPr>
                <w:rFonts w:hint="eastAsia" w:ascii="楷体" w:hAnsi="楷体" w:eastAsia="楷体"/>
                <w:sz w:val="21"/>
                <w:szCs w:val="21"/>
              </w:rPr>
            </w:pPr>
            <w:r>
              <w:rPr>
                <w:rFonts w:hint="eastAsia" w:ascii="楷体" w:hAnsi="楷体" w:eastAsia="楷体"/>
                <w:sz w:val="21"/>
                <w:szCs w:val="21"/>
              </w:rPr>
              <w:t>教育</w:t>
            </w: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4"/>
              <w:rPr>
                <w:rFonts w:hint="eastAsia" w:ascii="楷体" w:hAnsi="楷体" w:eastAsia="楷体"/>
                <w:sz w:val="21"/>
                <w:szCs w:val="21"/>
              </w:rPr>
            </w:pPr>
          </w:p>
          <w:p>
            <w:pPr>
              <w:pStyle w:val="7"/>
              <w:ind w:left="8"/>
              <w:jc w:val="center"/>
              <w:rPr>
                <w:rFonts w:hint="eastAsia" w:ascii="楷体" w:hAnsi="楷体" w:eastAsia="楷体"/>
                <w:sz w:val="21"/>
                <w:szCs w:val="21"/>
              </w:rPr>
            </w:pPr>
            <w:r>
              <w:rPr>
                <w:rFonts w:hint="eastAsia" w:ascii="楷体" w:hAnsi="楷体" w:eastAsia="楷体"/>
                <w:sz w:val="21"/>
                <w:szCs w:val="21"/>
              </w:rPr>
              <w:t>6</w:t>
            </w:r>
          </w:p>
        </w:tc>
        <w:tc>
          <w:tcPr>
            <w:tcW w:w="975"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line="266" w:lineRule="auto"/>
              <w:ind w:left="106" w:right="83"/>
              <w:rPr>
                <w:rFonts w:hint="eastAsia" w:ascii="楷体" w:hAnsi="楷体" w:eastAsia="楷体"/>
                <w:sz w:val="21"/>
                <w:szCs w:val="21"/>
              </w:rPr>
            </w:pPr>
            <w:r>
              <w:rPr>
                <w:rFonts w:hint="eastAsia" w:ascii="楷体" w:hAnsi="楷体" w:eastAsia="楷体"/>
                <w:sz w:val="21"/>
                <w:szCs w:val="21"/>
              </w:rPr>
              <w:t>高等学校（含科研院所、各级党校 ( 全 日 制)等） 学费、住 宿 费、委托培养费、函大电大夜大及短期培训费</w:t>
            </w:r>
          </w:p>
        </w:tc>
        <w:tc>
          <w:tcPr>
            <w:tcW w:w="1681"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(5)普通高等学校中外联合办学学费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4"/>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spacing w:before="16" w:line="266" w:lineRule="auto"/>
              <w:ind w:left="107" w:right="148"/>
              <w:jc w:val="both"/>
              <w:rPr>
                <w:rFonts w:hint="eastAsia" w:ascii="楷体" w:hAnsi="楷体" w:eastAsia="楷体"/>
                <w:color w:val="000000" w:themeColor="text1"/>
                <w:sz w:val="21"/>
                <w:szCs w:val="21"/>
              </w:rPr>
            </w:pPr>
            <w:r>
              <w:fldChar w:fldCharType="begin"/>
            </w:r>
            <w:r>
              <w:instrText xml:space="preserve"> HYPERLINK "http://drc.hlj.gov.cn/attach/0/af8b91835aa04d019c5448bddb842553.pdf" </w:instrText>
            </w:r>
            <w:r>
              <w:fldChar w:fldCharType="separate"/>
            </w:r>
            <w:r>
              <w:rPr>
                <w:rStyle w:val="6"/>
                <w:rFonts w:hint="eastAsia" w:ascii="楷体" w:hAnsi="楷体" w:eastAsia="楷体"/>
                <w:color w:val="000000" w:themeColor="text1"/>
                <w:sz w:val="21"/>
                <w:szCs w:val="21"/>
                <w:u w:val="none"/>
              </w:rPr>
              <w:t>黑价联〔2016〕3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"http://drc.hlj.gov.cn/attach/0/64eaf3c518814db49bb5b60ad68410a1.pdf" </w:instrText>
            </w:r>
            <w:r>
              <w:fldChar w:fldCharType="separate"/>
            </w:r>
            <w:r>
              <w:rPr>
                <w:rStyle w:val="6"/>
                <w:rFonts w:hint="eastAsia" w:ascii="楷体" w:hAnsi="楷体" w:eastAsia="楷体"/>
                <w:color w:val="000000" w:themeColor="text1"/>
                <w:sz w:val="21"/>
                <w:szCs w:val="21"/>
                <w:u w:val="none"/>
              </w:rPr>
              <w:t>黑价行〔2018〕88号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"http://drc.hlj.gov.cn/attach/0/7fcc6580d80d4feea8f5338cd326e97c.pdf" </w:instrText>
            </w:r>
            <w:r>
              <w:fldChar w:fldCharType="separate"/>
            </w:r>
            <w:r>
              <w:rPr>
                <w:rStyle w:val="6"/>
                <w:rFonts w:hint="eastAsia" w:ascii="楷体" w:hAnsi="楷体" w:eastAsia="楷体"/>
                <w:color w:val="000000" w:themeColor="text1"/>
                <w:sz w:val="21"/>
                <w:szCs w:val="21"/>
                <w:u w:val="none"/>
              </w:rPr>
              <w:t>黑价行〔2018〕64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"http://drc.hlj.gov.cn/attach/0/92497e2a6fdc4c9692f93fbf1ac1ffca.pdf" </w:instrText>
            </w:r>
            <w:r>
              <w:fldChar w:fldCharType="separate"/>
            </w:r>
            <w:r>
              <w:rPr>
                <w:rStyle w:val="6"/>
                <w:rFonts w:hint="eastAsia" w:ascii="楷体" w:hAnsi="楷体" w:eastAsia="楷体"/>
                <w:color w:val="000000" w:themeColor="text1"/>
                <w:sz w:val="21"/>
                <w:szCs w:val="21"/>
                <w:u w:val="none"/>
              </w:rPr>
              <w:t>黑发改价格〔2019〕278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"http://drc.hlj.gov.cn/attach/0/3bd1499329374b7fb429bb568633928a.pdf" </w:instrText>
            </w:r>
            <w:r>
              <w:fldChar w:fldCharType="separate"/>
            </w:r>
            <w:r>
              <w:rPr>
                <w:rStyle w:val="6"/>
                <w:rFonts w:hint="eastAsia" w:ascii="楷体" w:hAnsi="楷体" w:eastAsia="楷体"/>
                <w:color w:val="000000" w:themeColor="text1"/>
                <w:sz w:val="21"/>
                <w:szCs w:val="21"/>
                <w:u w:val="none"/>
              </w:rPr>
              <w:t>黑发改价格〔2019〕411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"http://drc.hlj.gov.cn/attach/0/0088e7fe40ca44f6b8ac2a2babdb9672.pdf" </w:instrText>
            </w:r>
            <w:r>
              <w:fldChar w:fldCharType="separate"/>
            </w:r>
            <w:r>
              <w:rPr>
                <w:rStyle w:val="6"/>
                <w:rFonts w:hint="eastAsia" w:ascii="楷体" w:hAnsi="楷体" w:eastAsia="楷体"/>
                <w:color w:val="000000" w:themeColor="text1"/>
                <w:sz w:val="21"/>
                <w:szCs w:val="21"/>
                <w:u w:val="none"/>
              </w:rPr>
              <w:t>黑发改价格〔2020〕449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"http://drc.hlj.gov.cn/attach/0/cd9408d6d10c49bb939a15c977b33595.pdf" </w:instrText>
            </w:r>
            <w:r>
              <w:fldChar w:fldCharType="separate"/>
            </w:r>
            <w:r>
              <w:rPr>
                <w:rStyle w:val="6"/>
                <w:rFonts w:hint="eastAsia" w:ascii="楷体" w:hAnsi="楷体" w:eastAsia="楷体"/>
                <w:color w:val="000000" w:themeColor="text1"/>
                <w:sz w:val="21"/>
                <w:szCs w:val="21"/>
                <w:u w:val="none"/>
              </w:rPr>
              <w:t>黑发改价格〔2020〕189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"http://drc.hlj.gov.cn/attach/0/236435c8146241d2aebdfdb276a94a4b.pdf" </w:instrText>
            </w:r>
            <w:r>
              <w:fldChar w:fldCharType="separate"/>
            </w:r>
            <w:r>
              <w:rPr>
                <w:rStyle w:val="6"/>
                <w:rFonts w:hint="eastAsia" w:ascii="楷体" w:hAnsi="楷体" w:eastAsia="楷体"/>
                <w:color w:val="000000" w:themeColor="text1"/>
                <w:sz w:val="21"/>
                <w:szCs w:val="21"/>
                <w:u w:val="none"/>
              </w:rPr>
              <w:t>黑发改价格〔2020〕647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"http://drc.hlj.gov.cn/attach/0/602bd44b771547fdb663f9d0689792f4.pdf" </w:instrText>
            </w:r>
            <w:r>
              <w:fldChar w:fldCharType="separate"/>
            </w:r>
            <w:r>
              <w:rPr>
                <w:rStyle w:val="6"/>
                <w:rFonts w:hint="eastAsia" w:ascii="楷体" w:hAnsi="楷体" w:eastAsia="楷体"/>
                <w:color w:val="000000" w:themeColor="text1"/>
                <w:sz w:val="21"/>
                <w:szCs w:val="21"/>
                <w:u w:val="none"/>
              </w:rPr>
              <w:t>黑发改价格〔2021〕236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"http://drc.hlj.gov.cn/attach/0/c452547f85454d8dbeb67270c5321a00.pdf" </w:instrText>
            </w:r>
            <w:r>
              <w:fldChar w:fldCharType="separate"/>
            </w:r>
            <w:r>
              <w:rPr>
                <w:rStyle w:val="6"/>
                <w:rFonts w:hint="eastAsia" w:ascii="楷体" w:hAnsi="楷体" w:eastAsia="楷体"/>
                <w:color w:val="000000" w:themeColor="text1"/>
                <w:sz w:val="21"/>
                <w:szCs w:val="21"/>
                <w:u w:val="none"/>
              </w:rPr>
              <w:t>黑发改价格函〔2021〕213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"http://drc.hlj.gov.cn/attach/0/a41b2f814b8546a898fbc7edbafba4bf.pdf" </w:instrText>
            </w:r>
            <w:r>
              <w:fldChar w:fldCharType="separate"/>
            </w:r>
            <w:r>
              <w:rPr>
                <w:rStyle w:val="6"/>
                <w:rFonts w:hint="eastAsia" w:ascii="楷体" w:hAnsi="楷体" w:eastAsia="楷体"/>
                <w:color w:val="000000" w:themeColor="text1"/>
                <w:sz w:val="21"/>
                <w:szCs w:val="21"/>
                <w:u w:val="none"/>
              </w:rPr>
              <w:t>黑发改价格函〔2021〕214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148"/>
              <w:jc w:val="both"/>
              <w:rPr>
                <w:rFonts w:hint="eastAsia" w:ascii="楷体" w:hAnsi="楷体" w:eastAsia="楷体"/>
                <w:sz w:val="21"/>
                <w:szCs w:val="21"/>
              </w:rPr>
            </w:pPr>
            <w:r>
              <w:rPr>
                <w:rFonts w:hint="eastAsia" w:ascii="楷体" w:hAnsi="楷体" w:eastAsia="楷体"/>
                <w:sz w:val="21"/>
                <w:szCs w:val="21"/>
              </w:rPr>
              <w:t>详见黑价联[2013]19号，黑价联〔2013〕85号，黑价联[2014]27号，黑价联〔2016〕3号,黑价行〔2018〕64号，黑价行〔2018〕88号,黑发改价格[2019]278号，黑发改价格[2019]411号，黑发改价格〔2020〕449号，黑发改价格〔2020〕189号，黑发改价格〔2020〕647号，黑发改价格〔2021〕236号，黑发改价格函〔2021〕213号，黑发改价格函〔2021〕214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2" w:line="266" w:lineRule="auto"/>
              <w:ind w:left="108" w:right="130"/>
              <w:rPr>
                <w:rFonts w:hint="eastAsia" w:ascii="楷体" w:hAnsi="楷体" w:eastAsia="楷体"/>
                <w:sz w:val="21"/>
                <w:szCs w:val="21"/>
              </w:rPr>
            </w:pPr>
            <w:r>
              <w:rPr>
                <w:rFonts w:hint="eastAsia" w:ascii="楷体" w:hAnsi="楷体" w:eastAsia="楷体"/>
                <w:sz w:val="21"/>
                <w:szCs w:val="21"/>
              </w:rPr>
              <w:t>(6)软件学院学费</w:t>
            </w:r>
          </w:p>
        </w:tc>
        <w:tc>
          <w:tcPr>
            <w:tcW w:w="1380" w:type="dxa"/>
          </w:tcPr>
          <w:p>
            <w:pPr>
              <w:pStyle w:val="7"/>
              <w:spacing w:before="172" w:line="266" w:lineRule="auto"/>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spacing w:before="16"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计价格[2002]665 号，发改价格[2005]2528 号，</w:t>
            </w:r>
            <w:r>
              <w:fldChar w:fldCharType="begin"/>
            </w:r>
            <w:r>
              <w:instrText xml:space="preserve"> HYPERLINK "http://drc.hlj.gov.cn/attach/0/0e4aea3cae724cbc91eb884cdef406fa.pdf" </w:instrText>
            </w:r>
            <w:r>
              <w:fldChar w:fldCharType="separate"/>
            </w:r>
            <w:r>
              <w:rPr>
                <w:rStyle w:val="6"/>
                <w:rFonts w:hint="eastAsia" w:ascii="楷体" w:hAnsi="楷体" w:eastAsia="楷体"/>
                <w:color w:val="000000" w:themeColor="text1"/>
                <w:sz w:val="21"/>
                <w:szCs w:val="21"/>
                <w:u w:val="none"/>
              </w:rPr>
              <w:t>黑价联字[2009]36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"http://drc.hlj.gov.cn/attach/0/7e97199326754c3db1549cc162b9025f.pdf" </w:instrText>
            </w:r>
            <w:r>
              <w:fldChar w:fldCharType="separate"/>
            </w:r>
            <w:r>
              <w:rPr>
                <w:rStyle w:val="6"/>
                <w:rFonts w:hint="eastAsia" w:ascii="楷体" w:hAnsi="楷体" w:eastAsia="楷体"/>
                <w:color w:val="000000" w:themeColor="text1"/>
                <w:sz w:val="21"/>
                <w:szCs w:val="21"/>
                <w:u w:val="none"/>
              </w:rPr>
              <w:t>〔2018〕2199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74" w:lineRule="exact"/>
              <w:ind w:left="107"/>
              <w:rPr>
                <w:rFonts w:hint="eastAsia" w:ascii="楷体" w:hAnsi="楷体" w:eastAsia="楷体"/>
                <w:sz w:val="21"/>
                <w:szCs w:val="21"/>
              </w:rPr>
            </w:pPr>
            <w:r>
              <w:rPr>
                <w:rFonts w:hint="eastAsia" w:ascii="楷体" w:hAnsi="楷体" w:eastAsia="楷体"/>
                <w:sz w:val="21"/>
                <w:szCs w:val="21"/>
              </w:rPr>
              <w:t>详见发改价格[2005]2528号，黑价联字[2009]36号，〔2018〕2199号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4"/>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(7)高等学校住宿费</w:t>
            </w:r>
          </w:p>
        </w:tc>
        <w:tc>
          <w:tcPr>
            <w:tcW w:w="1380" w:type="dxa"/>
          </w:tcPr>
          <w:p>
            <w:pPr>
              <w:pStyle w:val="7"/>
              <w:spacing w:before="66"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66"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黑教联[1998]20 号，黑教联[2007]1 号， </w:t>
            </w:r>
            <w:r>
              <w:fldChar w:fldCharType="begin"/>
            </w:r>
            <w:r>
              <w:instrText xml:space="preserve"> HYPERLINK "http://drc.hlj.gov.cn/attach/0/6d5089e2f0a34e82bac83d15389c8893.pdf" </w:instrText>
            </w:r>
            <w:r>
              <w:fldChar w:fldCharType="separate"/>
            </w:r>
            <w:r>
              <w:rPr>
                <w:rStyle w:val="6"/>
                <w:rFonts w:hint="eastAsia" w:ascii="楷体" w:hAnsi="楷体" w:eastAsia="楷体"/>
                <w:color w:val="000000" w:themeColor="text1"/>
                <w:sz w:val="21"/>
                <w:szCs w:val="21"/>
                <w:u w:val="none"/>
              </w:rPr>
              <w:t>黑价联[2011]70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"http://drc.hlj.gov.cn/attach/0/334d0fb52a4a46c292abd5c27e2f5e9f.pdf" </w:instrText>
            </w:r>
            <w:r>
              <w:fldChar w:fldCharType="separate"/>
            </w:r>
            <w:r>
              <w:rPr>
                <w:rStyle w:val="6"/>
                <w:rFonts w:hint="eastAsia" w:ascii="楷体" w:hAnsi="楷体" w:eastAsia="楷体"/>
                <w:color w:val="000000" w:themeColor="text1"/>
                <w:sz w:val="21"/>
                <w:szCs w:val="21"/>
                <w:u w:val="none"/>
              </w:rPr>
              <w:t>黑价联〔2014〕27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"http://drc.hlj.gov.cn/attach/0/f517dd2ffbfd41a8a8daae4f60d522a6.pdf" </w:instrText>
            </w:r>
            <w:r>
              <w:fldChar w:fldCharType="separate"/>
            </w:r>
            <w:r>
              <w:rPr>
                <w:rStyle w:val="6"/>
                <w:rFonts w:hint="eastAsia" w:ascii="楷体" w:hAnsi="楷体" w:eastAsia="楷体"/>
                <w:color w:val="000000" w:themeColor="text1"/>
                <w:sz w:val="21"/>
                <w:szCs w:val="21"/>
                <w:u w:val="none"/>
              </w:rPr>
              <w:t>黑价联〔2014〕73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66" w:line="266" w:lineRule="auto"/>
              <w:ind w:left="107" w:right="-15"/>
              <w:rPr>
                <w:rFonts w:hint="eastAsia" w:ascii="楷体" w:hAnsi="楷体" w:eastAsia="楷体"/>
                <w:sz w:val="21"/>
                <w:szCs w:val="21"/>
              </w:rPr>
            </w:pPr>
            <w:r>
              <w:rPr>
                <w:rFonts w:hint="eastAsia" w:ascii="楷体" w:hAnsi="楷体" w:eastAsia="楷体"/>
                <w:sz w:val="21"/>
                <w:szCs w:val="21"/>
              </w:rPr>
              <w:t>黑龙江省大学城学生公寓4人间为1500元／生．年，高校校园内的学生公寓4人间为1200元／生．年，6人间为800元／生．年，8人间为600元／生．年。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3" w:line="266" w:lineRule="auto"/>
              <w:ind w:left="108" w:right="130"/>
              <w:rPr>
                <w:rFonts w:hint="eastAsia" w:ascii="楷体" w:hAnsi="楷体" w:eastAsia="楷体"/>
                <w:sz w:val="21"/>
                <w:szCs w:val="21"/>
              </w:rPr>
            </w:pPr>
            <w:r>
              <w:rPr>
                <w:rFonts w:hint="eastAsia" w:ascii="楷体" w:hAnsi="楷体" w:eastAsia="楷体"/>
                <w:sz w:val="21"/>
                <w:szCs w:val="21"/>
              </w:rPr>
              <w:t>(8)高等学校委托培养费</w:t>
            </w:r>
          </w:p>
        </w:tc>
        <w:tc>
          <w:tcPr>
            <w:tcW w:w="1380" w:type="dxa"/>
          </w:tcPr>
          <w:p>
            <w:pPr>
              <w:pStyle w:val="7"/>
              <w:spacing w:before="17"/>
              <w:ind w:left="107"/>
              <w:rPr>
                <w:rFonts w:hint="eastAsia" w:ascii="楷体" w:hAnsi="楷体" w:eastAsia="楷体"/>
                <w:sz w:val="21"/>
                <w:szCs w:val="21"/>
              </w:rPr>
            </w:pPr>
            <w:r>
              <w:rPr>
                <w:rFonts w:hint="eastAsia" w:ascii="楷体" w:hAnsi="楷体" w:eastAsia="楷体"/>
                <w:sz w:val="21"/>
                <w:szCs w:val="21"/>
              </w:rPr>
              <w:t>缴入中央和</w:t>
            </w:r>
          </w:p>
          <w:p>
            <w:pPr>
              <w:pStyle w:val="7"/>
              <w:spacing w:before="2" w:line="310" w:lineRule="atLeast"/>
              <w:ind w:left="107" w:right="158"/>
              <w:rPr>
                <w:rFonts w:hint="eastAsia" w:ascii="楷体" w:hAnsi="楷体" w:eastAsia="楷体"/>
                <w:sz w:val="21"/>
                <w:szCs w:val="21"/>
              </w:rPr>
            </w:pPr>
            <w:r>
              <w:rPr>
                <w:rFonts w:hint="eastAsia" w:ascii="楷体" w:hAnsi="楷体" w:eastAsia="楷体"/>
                <w:sz w:val="21"/>
                <w:szCs w:val="21"/>
              </w:rPr>
              <w:t>地方财政专户</w:t>
            </w:r>
          </w:p>
        </w:tc>
        <w:tc>
          <w:tcPr>
            <w:tcW w:w="4414" w:type="dxa"/>
          </w:tcPr>
          <w:p>
            <w:pPr>
              <w:pStyle w:val="7"/>
              <w:spacing w:before="8"/>
              <w:rPr>
                <w:rFonts w:hint="eastAsia" w:ascii="楷体" w:hAnsi="楷体" w:eastAsia="楷体"/>
                <w:color w:val="000000" w:themeColor="text1"/>
                <w:sz w:val="21"/>
                <w:szCs w:val="21"/>
              </w:rPr>
            </w:pPr>
          </w:p>
          <w:p>
            <w:pPr>
              <w:pStyle w:val="7"/>
              <w:spacing w:before="1"/>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价费字[1992]367 号，教财[1992]42 号</w:t>
            </w:r>
          </w:p>
        </w:tc>
        <w:tc>
          <w:tcPr>
            <w:tcW w:w="4635" w:type="dxa"/>
          </w:tcPr>
          <w:p>
            <w:pPr>
              <w:pStyle w:val="7"/>
              <w:spacing w:before="1"/>
              <w:ind w:left="10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10" w:line="266" w:lineRule="auto"/>
              <w:ind w:left="108" w:right="-15"/>
              <w:rPr>
                <w:rFonts w:hint="eastAsia" w:ascii="楷体" w:hAnsi="楷体" w:eastAsia="楷体"/>
                <w:sz w:val="21"/>
                <w:szCs w:val="21"/>
              </w:rPr>
            </w:pPr>
            <w:r>
              <w:rPr>
                <w:rFonts w:hint="eastAsia" w:ascii="楷体" w:hAnsi="楷体" w:eastAsia="楷体"/>
                <w:sz w:val="21"/>
                <w:szCs w:val="21"/>
              </w:rPr>
              <w:t>(9)函大、电大、夜大及短训班 培训费</w:t>
            </w:r>
          </w:p>
        </w:tc>
        <w:tc>
          <w:tcPr>
            <w:tcW w:w="1380" w:type="dxa"/>
          </w:tcPr>
          <w:p>
            <w:pPr>
              <w:pStyle w:val="7"/>
              <w:spacing w:before="110"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2"/>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价费字[1992]367 号，教财[1992]42 号</w:t>
            </w:r>
          </w:p>
        </w:tc>
        <w:tc>
          <w:tcPr>
            <w:tcW w:w="4635" w:type="dxa"/>
          </w:tcPr>
          <w:p>
            <w:pPr>
              <w:pStyle w:val="7"/>
              <w:ind w:left="10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ind w:left="8"/>
              <w:jc w:val="center"/>
              <w:rPr>
                <w:rFonts w:hint="eastAsia" w:ascii="楷体" w:hAnsi="楷体" w:eastAsia="楷体"/>
                <w:sz w:val="21"/>
                <w:szCs w:val="21"/>
              </w:rPr>
            </w:pPr>
            <w:r>
              <w:rPr>
                <w:rFonts w:hint="eastAsia" w:ascii="楷体" w:hAnsi="楷体" w:eastAsia="楷体"/>
                <w:sz w:val="21"/>
                <w:szCs w:val="21"/>
              </w:rPr>
              <w:t>7</w:t>
            </w:r>
          </w:p>
        </w:tc>
        <w:tc>
          <w:tcPr>
            <w:tcW w:w="2656" w:type="dxa"/>
            <w:gridSpan w:val="2"/>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before="1" w:line="266" w:lineRule="auto"/>
              <w:ind w:left="106" w:right="115"/>
              <w:rPr>
                <w:rFonts w:hint="eastAsia" w:ascii="楷体" w:hAnsi="楷体" w:eastAsia="楷体"/>
                <w:sz w:val="21"/>
                <w:szCs w:val="21"/>
              </w:rPr>
            </w:pPr>
            <w:r>
              <w:rPr>
                <w:rFonts w:hint="eastAsia" w:ascii="楷体" w:hAnsi="楷体" w:eastAsia="楷体"/>
                <w:sz w:val="21"/>
                <w:szCs w:val="21"/>
              </w:rPr>
              <w:t>国家开放大学收费（广播电视大学开放教育学费）</w:t>
            </w:r>
          </w:p>
        </w:tc>
        <w:tc>
          <w:tcPr>
            <w:tcW w:w="1380" w:type="dxa"/>
          </w:tcPr>
          <w:p>
            <w:pPr>
              <w:pStyle w:val="7"/>
              <w:spacing w:before="8"/>
              <w:rPr>
                <w:rFonts w:hint="eastAsia" w:ascii="楷体" w:hAnsi="楷体" w:eastAsia="楷体"/>
                <w:sz w:val="21"/>
                <w:szCs w:val="21"/>
              </w:rPr>
            </w:pPr>
          </w:p>
          <w:p>
            <w:pPr>
              <w:pStyle w:val="7"/>
              <w:spacing w:line="266" w:lineRule="auto"/>
              <w:ind w:left="107" w:right="158"/>
              <w:jc w:val="both"/>
              <w:rPr>
                <w:rFonts w:hint="eastAsia" w:ascii="楷体" w:hAnsi="楷体" w:eastAsia="楷体"/>
                <w:sz w:val="21"/>
                <w:szCs w:val="21"/>
              </w:rPr>
            </w:pPr>
            <w:r>
              <w:rPr>
                <w:rFonts w:hint="eastAsia" w:ascii="楷体" w:hAnsi="楷体" w:eastAsia="楷体"/>
                <w:sz w:val="21"/>
                <w:szCs w:val="21"/>
              </w:rPr>
              <w:t>缴入中央和地方财政专户</w:t>
            </w:r>
          </w:p>
        </w:tc>
        <w:tc>
          <w:tcPr>
            <w:tcW w:w="4414" w:type="dxa"/>
          </w:tcPr>
          <w:p>
            <w:pPr>
              <w:pStyle w:val="7"/>
              <w:spacing w:before="17"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财综〔2014〕21 号，发改价格〔2009〕2555 号，计价格〔2002〕838 号，教财厅〔2000〕110 号，财办综〔2003〕203 号，</w:t>
            </w:r>
            <w:r>
              <w:fldChar w:fldCharType="begin"/>
            </w:r>
            <w:r>
              <w:instrText xml:space="preserve"> HYPERLINK "http://drc.hlj.gov.cn/attach/0/e4765c5cdbc047419580332bef0c223d.pdf" </w:instrText>
            </w:r>
            <w:r>
              <w:fldChar w:fldCharType="separate"/>
            </w:r>
            <w:r>
              <w:rPr>
                <w:rStyle w:val="6"/>
                <w:rFonts w:hint="eastAsia" w:ascii="楷体" w:hAnsi="楷体" w:eastAsia="楷体"/>
                <w:color w:val="000000" w:themeColor="text1"/>
                <w:sz w:val="21"/>
                <w:szCs w:val="21"/>
                <w:u w:val="none"/>
              </w:rPr>
              <w:t>黑价联〔2013〕30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"http://drc.hlj.gov.cn/attach/0/61a5d5b44335450a870be3845ced1587.pdf" </w:instrText>
            </w:r>
            <w:r>
              <w:fldChar w:fldCharType="separate"/>
            </w:r>
            <w:r>
              <w:rPr>
                <w:rStyle w:val="6"/>
                <w:rFonts w:hint="eastAsia" w:ascii="楷体" w:hAnsi="楷体" w:eastAsia="楷体"/>
                <w:color w:val="000000" w:themeColor="text1"/>
                <w:sz w:val="21"/>
                <w:szCs w:val="21"/>
                <w:u w:val="none"/>
              </w:rPr>
              <w:t>黑价联〔2013〕73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,黑财税〔2020〕43 号</w:t>
            </w:r>
          </w:p>
        </w:tc>
        <w:tc>
          <w:tcPr>
            <w:tcW w:w="4635" w:type="dxa"/>
          </w:tcPr>
          <w:p>
            <w:pPr>
              <w:pStyle w:val="7"/>
              <w:spacing w:before="17" w:line="266" w:lineRule="auto"/>
              <w:ind w:left="107" w:right="-15"/>
              <w:rPr>
                <w:rFonts w:hint="eastAsia" w:ascii="楷体" w:hAnsi="楷体" w:eastAsia="楷体"/>
                <w:sz w:val="21"/>
                <w:szCs w:val="21"/>
              </w:rPr>
            </w:pPr>
            <w:r>
              <w:rPr>
                <w:rFonts w:hint="eastAsia" w:ascii="楷体" w:hAnsi="楷体" w:eastAsia="楷体"/>
                <w:sz w:val="21"/>
                <w:szCs w:val="21"/>
              </w:rPr>
              <w:t>广播电视大学开放教育本科各专业学费标准为每学分90元，毕业学分为71学分。专科各专业学费标准为每学分65元，毕业学分为护理学专业114学分，汽车（汽车维修方向）专业90学分，其它专业76学分。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570" w:type="dxa"/>
            <w:vMerge w:val="restart"/>
            <w:vAlign w:val="center"/>
          </w:tcPr>
          <w:p>
            <w:pPr>
              <w:pStyle w:val="7"/>
              <w:jc w:val="center"/>
              <w:rPr>
                <w:rFonts w:hint="eastAsia" w:ascii="楷体" w:hAnsi="楷体" w:eastAsia="楷体"/>
                <w:sz w:val="21"/>
                <w:szCs w:val="21"/>
              </w:rPr>
            </w:pPr>
          </w:p>
        </w:tc>
        <w:tc>
          <w:tcPr>
            <w:tcW w:w="1080" w:type="dxa"/>
            <w:vMerge w:val="restart"/>
            <w:vAlign w:val="center"/>
          </w:tcPr>
          <w:p>
            <w:pPr>
              <w:pStyle w:val="7"/>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ind w:left="8"/>
              <w:jc w:val="center"/>
              <w:rPr>
                <w:rFonts w:hint="eastAsia" w:ascii="楷体" w:hAnsi="楷体" w:eastAsia="楷体"/>
                <w:sz w:val="21"/>
                <w:szCs w:val="21"/>
              </w:rPr>
            </w:pPr>
            <w:r>
              <w:rPr>
                <w:rFonts w:hint="eastAsia" w:ascii="楷体" w:hAnsi="楷体" w:eastAsia="楷体"/>
                <w:sz w:val="21"/>
                <w:szCs w:val="21"/>
              </w:rPr>
              <w:t>8</w:t>
            </w:r>
          </w:p>
        </w:tc>
        <w:tc>
          <w:tcPr>
            <w:tcW w:w="975"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spacing w:line="266" w:lineRule="auto"/>
              <w:ind w:left="267" w:right="145" w:hanging="111"/>
              <w:rPr>
                <w:rFonts w:hint="eastAsia" w:ascii="楷体" w:hAnsi="楷体" w:eastAsia="楷体"/>
                <w:sz w:val="21"/>
                <w:szCs w:val="21"/>
              </w:rPr>
            </w:pPr>
            <w:r>
              <w:rPr>
                <w:rFonts w:hint="eastAsia" w:ascii="楷体" w:hAnsi="楷体" w:eastAsia="楷体"/>
                <w:sz w:val="21"/>
                <w:szCs w:val="21"/>
              </w:rPr>
              <w:t>★招生录取费</w:t>
            </w:r>
          </w:p>
        </w:tc>
        <w:tc>
          <w:tcPr>
            <w:tcW w:w="1681" w:type="dxa"/>
          </w:tcPr>
          <w:p>
            <w:pPr>
              <w:pStyle w:val="7"/>
              <w:spacing w:before="64" w:line="266" w:lineRule="auto"/>
              <w:ind w:left="108" w:right="130"/>
              <w:rPr>
                <w:rFonts w:hint="eastAsia" w:ascii="楷体" w:hAnsi="楷体" w:eastAsia="楷体"/>
                <w:sz w:val="21"/>
                <w:szCs w:val="21"/>
              </w:rPr>
            </w:pPr>
            <w:r>
              <w:rPr>
                <w:rFonts w:hint="eastAsia" w:ascii="楷体" w:hAnsi="楷体" w:eastAsia="楷体"/>
                <w:sz w:val="21"/>
                <w:szCs w:val="21"/>
              </w:rPr>
              <w:t>（1）成人高校考试招生录取费</w:t>
            </w:r>
          </w:p>
        </w:tc>
        <w:tc>
          <w:tcPr>
            <w:tcW w:w="1380" w:type="dxa"/>
          </w:tcPr>
          <w:p>
            <w:pPr>
              <w:pStyle w:val="7"/>
              <w:spacing w:before="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4"/>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黑教联[2000]17 号，黑财预[2009]39 号</w:t>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每生70元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5" w:line="266" w:lineRule="auto"/>
              <w:ind w:left="108" w:right="130"/>
              <w:rPr>
                <w:rFonts w:hint="eastAsia" w:ascii="楷体" w:hAnsi="楷体" w:eastAsia="楷体"/>
                <w:sz w:val="21"/>
                <w:szCs w:val="21"/>
              </w:rPr>
            </w:pPr>
            <w:r>
              <w:rPr>
                <w:rFonts w:hint="eastAsia" w:ascii="楷体" w:hAnsi="楷体" w:eastAsia="楷体"/>
                <w:sz w:val="21"/>
                <w:szCs w:val="21"/>
              </w:rPr>
              <w:t>（2）成人中专考试招生录取</w:t>
            </w:r>
          </w:p>
          <w:p>
            <w:pPr>
              <w:pStyle w:val="7"/>
              <w:spacing w:line="275"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tcPr>
          <w:p>
            <w:pPr>
              <w:pStyle w:val="7"/>
              <w:spacing w:before="17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6"/>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同上</w:t>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每生70元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5" w:line="310" w:lineRule="atLeast"/>
              <w:ind w:left="108" w:right="94"/>
              <w:rPr>
                <w:rFonts w:hint="eastAsia" w:ascii="楷体" w:hAnsi="楷体" w:eastAsia="楷体"/>
                <w:sz w:val="21"/>
                <w:szCs w:val="21"/>
              </w:rPr>
            </w:pPr>
            <w:r>
              <w:rPr>
                <w:rFonts w:hint="eastAsia" w:ascii="楷体" w:hAnsi="楷体" w:eastAsia="楷体"/>
                <w:sz w:val="21"/>
                <w:szCs w:val="21"/>
              </w:rPr>
              <w:t>（3）普通中等专业学校、中师考试招生录取费</w:t>
            </w:r>
          </w:p>
        </w:tc>
        <w:tc>
          <w:tcPr>
            <w:tcW w:w="1380" w:type="dxa"/>
          </w:tcPr>
          <w:p>
            <w:pPr>
              <w:pStyle w:val="7"/>
              <w:spacing w:before="9"/>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rPr>
                <w:rFonts w:hint="eastAsia" w:ascii="楷体" w:hAnsi="楷体" w:eastAsia="楷体"/>
                <w:color w:val="000000" w:themeColor="text1"/>
                <w:sz w:val="21"/>
                <w:szCs w:val="21"/>
              </w:rPr>
            </w:pPr>
          </w:p>
          <w:p>
            <w:pPr>
              <w:pStyle w:val="7"/>
              <w:spacing w:before="11"/>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同上</w:t>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每生70元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89" w:line="266" w:lineRule="auto"/>
              <w:ind w:left="108" w:right="130"/>
              <w:rPr>
                <w:rFonts w:hint="eastAsia" w:ascii="楷体" w:hAnsi="楷体" w:eastAsia="楷体"/>
                <w:sz w:val="21"/>
                <w:szCs w:val="21"/>
              </w:rPr>
            </w:pPr>
            <w:r>
              <w:rPr>
                <w:rFonts w:hint="eastAsia" w:ascii="楷体" w:hAnsi="楷体" w:eastAsia="楷体"/>
                <w:sz w:val="21"/>
                <w:szCs w:val="21"/>
              </w:rPr>
              <w:t>（4）普通高等学校新生录取费</w:t>
            </w:r>
          </w:p>
        </w:tc>
        <w:tc>
          <w:tcPr>
            <w:tcW w:w="1380" w:type="dxa"/>
          </w:tcPr>
          <w:p>
            <w:pPr>
              <w:pStyle w:val="7"/>
              <w:spacing w:before="1"/>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4"/>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fldChar w:fldCharType="begin"/>
            </w:r>
            <w:r>
              <w:instrText xml:space="preserve"> HYPERLINK "http://drc.hlj.gov.cn/attach/0/b9fe9c744ea043eaa683fc8a6e3fbc0a.pdf" </w:instrText>
            </w:r>
            <w:r>
              <w:fldChar w:fldCharType="separate"/>
            </w:r>
            <w:r>
              <w:rPr>
                <w:rStyle w:val="6"/>
                <w:rFonts w:hint="eastAsia" w:ascii="楷体" w:hAnsi="楷体" w:eastAsia="楷体"/>
                <w:color w:val="000000" w:themeColor="text1"/>
                <w:sz w:val="21"/>
                <w:szCs w:val="21"/>
                <w:u w:val="none"/>
              </w:rPr>
              <w:t>黑价联[2016]59 号</w:t>
            </w:r>
            <w:r>
              <w:rPr>
                <w:rStyle w:val="6"/>
                <w:rFonts w:hint="eastAsia" w:ascii="楷体" w:hAnsi="楷体" w:eastAsia="楷体"/>
                <w:color w:val="000000" w:themeColor="text1"/>
                <w:sz w:val="21"/>
                <w:szCs w:val="21"/>
                <w:u w:val="none"/>
              </w:rPr>
              <w:fldChar w:fldCharType="end"/>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每生30元。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spacing w:before="189"/>
              <w:ind w:left="8"/>
              <w:jc w:val="center"/>
              <w:rPr>
                <w:rFonts w:hint="eastAsia" w:ascii="楷体" w:hAnsi="楷体" w:eastAsia="楷体"/>
                <w:sz w:val="21"/>
                <w:szCs w:val="21"/>
              </w:rPr>
            </w:pPr>
            <w:r>
              <w:rPr>
                <w:rFonts w:hint="eastAsia" w:ascii="楷体" w:hAnsi="楷体" w:eastAsia="楷体"/>
                <w:sz w:val="21"/>
                <w:szCs w:val="21"/>
              </w:rPr>
              <w:t>9</w:t>
            </w:r>
          </w:p>
        </w:tc>
        <w:tc>
          <w:tcPr>
            <w:tcW w:w="2656" w:type="dxa"/>
            <w:gridSpan w:val="2"/>
          </w:tcPr>
          <w:p>
            <w:pPr>
              <w:pStyle w:val="7"/>
              <w:spacing w:before="189"/>
              <w:ind w:left="106"/>
              <w:rPr>
                <w:rFonts w:hint="eastAsia" w:ascii="楷体" w:hAnsi="楷体" w:eastAsia="楷体"/>
                <w:sz w:val="21"/>
                <w:szCs w:val="21"/>
              </w:rPr>
            </w:pPr>
            <w:r>
              <w:rPr>
                <w:rFonts w:hint="eastAsia" w:ascii="楷体" w:hAnsi="楷体" w:eastAsia="楷体"/>
                <w:sz w:val="21"/>
                <w:szCs w:val="21"/>
              </w:rPr>
              <w:t>自学考试毕业生审查费</w:t>
            </w:r>
          </w:p>
        </w:tc>
        <w:tc>
          <w:tcPr>
            <w:tcW w:w="1380" w:type="dxa"/>
          </w:tcPr>
          <w:p>
            <w:pPr>
              <w:pStyle w:val="7"/>
              <w:spacing w:before="5" w:line="310" w:lineRule="atLeast"/>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5" w:line="310" w:lineRule="atLeast"/>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黑价联字[1999]第 5 号，黑财税[2020]26 号</w:t>
            </w:r>
          </w:p>
        </w:tc>
        <w:tc>
          <w:tcPr>
            <w:tcW w:w="4635" w:type="dxa"/>
          </w:tcPr>
          <w:p>
            <w:pPr>
              <w:pStyle w:val="7"/>
              <w:spacing w:before="5" w:line="310" w:lineRule="atLeast"/>
              <w:ind w:left="107" w:right="95"/>
              <w:rPr>
                <w:rFonts w:hint="eastAsia" w:ascii="楷体" w:hAnsi="楷体" w:eastAsia="楷体"/>
                <w:sz w:val="21"/>
                <w:szCs w:val="21"/>
              </w:rPr>
            </w:pPr>
            <w:r>
              <w:rPr>
                <w:rFonts w:hint="eastAsia" w:ascii="楷体" w:hAnsi="楷体" w:eastAsia="楷体"/>
                <w:sz w:val="21"/>
                <w:szCs w:val="21"/>
              </w:rPr>
              <w:t>每生60元。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570" w:type="dxa"/>
            <w:vMerge w:val="restart"/>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三</w:t>
            </w:r>
          </w:p>
        </w:tc>
        <w:tc>
          <w:tcPr>
            <w:tcW w:w="1080" w:type="dxa"/>
            <w:vMerge w:val="restart"/>
            <w:vAlign w:val="center"/>
          </w:tcPr>
          <w:p>
            <w:pPr>
              <w:pStyle w:val="7"/>
              <w:spacing w:before="16"/>
              <w:ind w:left="318"/>
              <w:jc w:val="center"/>
              <w:rPr>
                <w:rFonts w:hint="eastAsia" w:ascii="楷体" w:hAnsi="楷体" w:eastAsia="楷体"/>
                <w:sz w:val="21"/>
                <w:szCs w:val="21"/>
              </w:rPr>
            </w:pPr>
            <w:r>
              <w:rPr>
                <w:rFonts w:hint="eastAsia" w:ascii="楷体" w:hAnsi="楷体" w:eastAsia="楷体"/>
                <w:sz w:val="21"/>
                <w:szCs w:val="21"/>
              </w:rPr>
              <w:t>公安</w:t>
            </w:r>
          </w:p>
        </w:tc>
        <w:tc>
          <w:tcPr>
            <w:tcW w:w="630" w:type="dxa"/>
            <w:vMerge w:val="restart"/>
          </w:tcPr>
          <w:p>
            <w:pPr>
              <w:pStyle w:val="7"/>
              <w:spacing w:before="16"/>
              <w:ind w:left="203"/>
              <w:rPr>
                <w:rFonts w:hint="eastAsia" w:ascii="楷体" w:hAnsi="楷体" w:eastAsia="楷体"/>
                <w:sz w:val="21"/>
                <w:szCs w:val="21"/>
              </w:rPr>
            </w:pPr>
            <w:r>
              <w:rPr>
                <w:rFonts w:hint="eastAsia" w:ascii="楷体" w:hAnsi="楷体" w:eastAsia="楷体"/>
                <w:sz w:val="21"/>
                <w:szCs w:val="21"/>
              </w:rPr>
              <w:t>10</w:t>
            </w:r>
          </w:p>
        </w:tc>
        <w:tc>
          <w:tcPr>
            <w:tcW w:w="975" w:type="dxa"/>
            <w:vMerge w:val="restart"/>
          </w:tcPr>
          <w:p>
            <w:pPr>
              <w:pStyle w:val="7"/>
              <w:spacing w:before="16"/>
              <w:ind w:left="156"/>
              <w:rPr>
                <w:rFonts w:hint="eastAsia" w:ascii="楷体" w:hAnsi="楷体" w:eastAsia="楷体"/>
                <w:sz w:val="21"/>
                <w:szCs w:val="21"/>
              </w:rPr>
            </w:pPr>
            <w:r>
              <w:rPr>
                <w:rFonts w:hint="eastAsia" w:ascii="楷体" w:hAnsi="楷体" w:eastAsia="楷体"/>
                <w:sz w:val="21"/>
                <w:szCs w:val="21"/>
              </w:rPr>
              <w:t>★证照费</w:t>
            </w:r>
          </w:p>
        </w:tc>
        <w:tc>
          <w:tcPr>
            <w:tcW w:w="1681" w:type="dxa"/>
          </w:tcPr>
          <w:p>
            <w:pPr>
              <w:pStyle w:val="7"/>
              <w:spacing w:before="78" w:line="266" w:lineRule="auto"/>
              <w:ind w:left="108" w:right="130"/>
              <w:rPr>
                <w:rFonts w:hint="eastAsia" w:ascii="楷体" w:hAnsi="楷体" w:eastAsia="楷体"/>
                <w:sz w:val="21"/>
                <w:szCs w:val="21"/>
              </w:rPr>
            </w:pPr>
            <w:r>
              <w:rPr>
                <w:rFonts w:hint="eastAsia" w:ascii="楷体" w:hAnsi="楷体" w:eastAsia="楷体"/>
                <w:sz w:val="21"/>
                <w:szCs w:val="21"/>
              </w:rPr>
              <w:t>（1）外国人证件费</w:t>
            </w:r>
          </w:p>
        </w:tc>
        <w:tc>
          <w:tcPr>
            <w:tcW w:w="1380" w:type="dxa"/>
          </w:tcPr>
          <w:p>
            <w:pPr>
              <w:pStyle w:val="7"/>
              <w:rPr>
                <w:rFonts w:hint="eastAsia" w:ascii="楷体" w:hAnsi="楷体" w:eastAsia="楷体"/>
                <w:sz w:val="21"/>
                <w:szCs w:val="21"/>
              </w:rPr>
            </w:pPr>
          </w:p>
        </w:tc>
        <w:tc>
          <w:tcPr>
            <w:tcW w:w="4414" w:type="dxa"/>
          </w:tcPr>
          <w:p>
            <w:pPr>
              <w:pStyle w:val="7"/>
              <w:spacing w:before="78" w:line="266" w:lineRule="auto"/>
              <w:ind w:left="107" w:right="193"/>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价费字[1992]240 号，公通字[2000]99 号，黑财税〔2019〕75 号</w:t>
            </w:r>
          </w:p>
        </w:tc>
        <w:tc>
          <w:tcPr>
            <w:tcW w:w="4635" w:type="dxa"/>
          </w:tcPr>
          <w:p>
            <w:pPr>
              <w:pStyle w:val="7"/>
              <w:spacing w:before="78" w:line="266" w:lineRule="auto"/>
              <w:ind w:left="107" w:right="193"/>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97"/>
              <w:ind w:left="108"/>
              <w:rPr>
                <w:rFonts w:hint="eastAsia" w:ascii="楷体" w:hAnsi="楷体" w:eastAsia="楷体"/>
                <w:sz w:val="21"/>
                <w:szCs w:val="21"/>
              </w:rPr>
            </w:pPr>
            <w:r>
              <w:rPr>
                <w:rFonts w:hint="eastAsia" w:ascii="楷体" w:hAnsi="楷体" w:eastAsia="楷体"/>
                <w:sz w:val="21"/>
                <w:szCs w:val="21"/>
              </w:rPr>
              <w:t>①居留许可</w:t>
            </w:r>
          </w:p>
        </w:tc>
        <w:tc>
          <w:tcPr>
            <w:tcW w:w="1380" w:type="dxa"/>
          </w:tcPr>
          <w:p>
            <w:pPr>
              <w:pStyle w:val="7"/>
              <w:spacing w:before="13" w:line="310" w:lineRule="atLeast"/>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3" w:line="310" w:lineRule="atLeast"/>
              <w:ind w:left="107" w:right="83"/>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财综[2004]60 号，发改价格[2004]2230 号</w:t>
            </w:r>
          </w:p>
        </w:tc>
        <w:tc>
          <w:tcPr>
            <w:tcW w:w="4635" w:type="dxa"/>
          </w:tcPr>
          <w:p>
            <w:pPr>
              <w:pStyle w:val="7"/>
              <w:spacing w:before="13" w:line="310" w:lineRule="atLeast"/>
              <w:ind w:left="107" w:right="83"/>
              <w:rPr>
                <w:rFonts w:hint="eastAsia" w:ascii="楷体" w:hAnsi="楷体" w:eastAsia="楷体"/>
                <w:sz w:val="21"/>
                <w:szCs w:val="21"/>
              </w:rPr>
            </w:pPr>
            <w:r>
              <w:rPr>
                <w:rFonts w:hint="eastAsia" w:ascii="楷体" w:hAnsi="楷体" w:eastAsia="楷体"/>
                <w:sz w:val="21"/>
                <w:szCs w:val="21"/>
              </w:rPr>
              <w:t>有效期不满一年的居留许可400元/人；有效期1年（含1年）至3年以内的居留许可800元/人；有效期3年（含3年）至5年以内的居留许可1000元/人。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21" w:line="310" w:lineRule="atLeast"/>
              <w:ind w:left="108" w:right="240"/>
              <w:rPr>
                <w:rFonts w:hint="eastAsia" w:ascii="楷体" w:hAnsi="楷体" w:eastAsia="楷体"/>
                <w:sz w:val="21"/>
                <w:szCs w:val="21"/>
              </w:rPr>
            </w:pPr>
            <w:r>
              <w:rPr>
                <w:rFonts w:hint="eastAsia" w:ascii="楷体" w:hAnsi="楷体" w:eastAsia="楷体"/>
                <w:sz w:val="21"/>
                <w:szCs w:val="21"/>
              </w:rPr>
              <w:t>②永久居留申请</w:t>
            </w:r>
          </w:p>
        </w:tc>
        <w:tc>
          <w:tcPr>
            <w:tcW w:w="1380" w:type="dxa"/>
          </w:tcPr>
          <w:p>
            <w:pPr>
              <w:pStyle w:val="7"/>
              <w:spacing w:before="21" w:line="310" w:lineRule="atLeast"/>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21" w:line="310" w:lineRule="atLeast"/>
              <w:ind w:left="107" w:right="83"/>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财综[2004]32 号，发改价格[2004]1267 号</w:t>
            </w:r>
          </w:p>
        </w:tc>
        <w:tc>
          <w:tcPr>
            <w:tcW w:w="4635" w:type="dxa"/>
          </w:tcPr>
          <w:p>
            <w:pPr>
              <w:pStyle w:val="7"/>
              <w:spacing w:before="21" w:line="310" w:lineRule="atLeast"/>
              <w:ind w:left="107" w:right="83"/>
              <w:rPr>
                <w:rFonts w:hint="eastAsia" w:ascii="楷体" w:hAnsi="楷体" w:eastAsia="楷体"/>
                <w:sz w:val="21"/>
                <w:szCs w:val="21"/>
              </w:rPr>
            </w:pPr>
            <w:r>
              <w:rPr>
                <w:rFonts w:hint="eastAsia" w:ascii="楷体" w:hAnsi="楷体" w:eastAsia="楷体"/>
                <w:sz w:val="21"/>
                <w:szCs w:val="21"/>
              </w:rPr>
              <w:t>1500元/人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3"/>
              <w:ind w:left="108"/>
              <w:rPr>
                <w:rFonts w:hint="eastAsia" w:ascii="楷体" w:hAnsi="楷体" w:eastAsia="楷体"/>
                <w:sz w:val="21"/>
                <w:szCs w:val="21"/>
              </w:rPr>
            </w:pPr>
            <w:r>
              <w:rPr>
                <w:rFonts w:hint="eastAsia" w:ascii="楷体" w:hAnsi="楷体" w:eastAsia="楷体"/>
                <w:sz w:val="21"/>
                <w:szCs w:val="21"/>
              </w:rPr>
              <w:t>③出入境证</w:t>
            </w:r>
          </w:p>
        </w:tc>
        <w:tc>
          <w:tcPr>
            <w:tcW w:w="1380" w:type="dxa"/>
          </w:tcPr>
          <w:p>
            <w:pPr>
              <w:pStyle w:val="7"/>
              <w:spacing w:before="17"/>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5"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3"/>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公通字[1996]89 号</w:t>
            </w:r>
          </w:p>
        </w:tc>
        <w:tc>
          <w:tcPr>
            <w:tcW w:w="4635" w:type="dxa"/>
          </w:tcPr>
          <w:p>
            <w:pPr>
              <w:pStyle w:val="7"/>
              <w:spacing w:before="173"/>
              <w:ind w:left="107"/>
              <w:rPr>
                <w:rFonts w:hint="eastAsia" w:ascii="楷体" w:hAnsi="楷体" w:eastAsia="楷体"/>
                <w:sz w:val="21"/>
                <w:szCs w:val="21"/>
              </w:rPr>
            </w:pPr>
            <w:r>
              <w:rPr>
                <w:rFonts w:hint="eastAsia" w:ascii="楷体" w:hAnsi="楷体" w:eastAsia="楷体"/>
                <w:sz w:val="21"/>
                <w:szCs w:val="21"/>
              </w:rPr>
              <w:t>100元/人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2"/>
              <w:ind w:left="108"/>
              <w:rPr>
                <w:rFonts w:hint="eastAsia" w:ascii="楷体" w:hAnsi="楷体" w:eastAsia="楷体"/>
                <w:sz w:val="21"/>
                <w:szCs w:val="21"/>
              </w:rPr>
            </w:pPr>
            <w:r>
              <w:rPr>
                <w:rFonts w:hint="eastAsia" w:ascii="楷体" w:hAnsi="楷体" w:eastAsia="楷体"/>
                <w:sz w:val="21"/>
                <w:szCs w:val="21"/>
              </w:rPr>
              <w:t>④旅行证</w:t>
            </w:r>
          </w:p>
        </w:tc>
        <w:tc>
          <w:tcPr>
            <w:tcW w:w="1380" w:type="dxa"/>
          </w:tcPr>
          <w:p>
            <w:pPr>
              <w:pStyle w:val="7"/>
              <w:spacing w:before="16"/>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5"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2"/>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公通字[1996]89 号</w:t>
            </w:r>
          </w:p>
        </w:tc>
        <w:tc>
          <w:tcPr>
            <w:tcW w:w="4635" w:type="dxa"/>
          </w:tcPr>
          <w:p>
            <w:pPr>
              <w:pStyle w:val="7"/>
              <w:spacing w:before="172"/>
              <w:ind w:left="107"/>
              <w:rPr>
                <w:rFonts w:hint="eastAsia" w:ascii="楷体" w:hAnsi="楷体" w:eastAsia="楷体"/>
                <w:sz w:val="21"/>
                <w:szCs w:val="21"/>
              </w:rPr>
            </w:pPr>
            <w:r>
              <w:rPr>
                <w:rFonts w:hint="eastAsia" w:ascii="楷体" w:hAnsi="楷体" w:eastAsia="楷体"/>
                <w:sz w:val="21"/>
                <w:szCs w:val="21"/>
              </w:rPr>
              <w:t>50元/人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restart"/>
            <w:tcBorders>
              <w:bottom w:val="nil"/>
            </w:tcBorders>
            <w:vAlign w:val="center"/>
          </w:tcPr>
          <w:p>
            <w:pPr>
              <w:pStyle w:val="7"/>
              <w:spacing w:before="16"/>
              <w:ind w:left="106"/>
              <w:jc w:val="center"/>
              <w:rPr>
                <w:rFonts w:hint="eastAsia" w:ascii="楷体" w:hAnsi="楷体" w:eastAsia="楷体"/>
                <w:sz w:val="21"/>
                <w:szCs w:val="21"/>
              </w:rPr>
            </w:pPr>
            <w:r>
              <w:rPr>
                <w:rFonts w:hint="eastAsia" w:ascii="楷体" w:hAnsi="楷体" w:eastAsia="楷体"/>
                <w:sz w:val="21"/>
                <w:szCs w:val="21"/>
              </w:rPr>
              <w:t>三</w:t>
            </w:r>
          </w:p>
        </w:tc>
        <w:tc>
          <w:tcPr>
            <w:tcW w:w="1080" w:type="dxa"/>
            <w:vMerge w:val="restart"/>
            <w:tcBorders>
              <w:bottom w:val="nil"/>
            </w:tcBorders>
            <w:vAlign w:val="center"/>
          </w:tcPr>
          <w:p>
            <w:pPr>
              <w:pStyle w:val="7"/>
              <w:spacing w:before="16"/>
              <w:ind w:left="107"/>
              <w:jc w:val="center"/>
              <w:rPr>
                <w:rFonts w:hint="eastAsia" w:ascii="楷体" w:hAnsi="楷体" w:eastAsia="楷体"/>
                <w:sz w:val="21"/>
                <w:szCs w:val="21"/>
              </w:rPr>
            </w:pPr>
            <w:r>
              <w:rPr>
                <w:rFonts w:hint="eastAsia" w:ascii="楷体" w:hAnsi="楷体" w:eastAsia="楷体"/>
                <w:sz w:val="21"/>
                <w:szCs w:val="21"/>
              </w:rPr>
              <w:t>公安</w:t>
            </w:r>
          </w:p>
        </w:tc>
        <w:tc>
          <w:tcPr>
            <w:tcW w:w="630" w:type="dxa"/>
            <w:vMerge w:val="restart"/>
            <w:tcBorders>
              <w:bottom w:val="nil"/>
            </w:tcBorders>
          </w:tcPr>
          <w:p>
            <w:pPr>
              <w:pStyle w:val="7"/>
              <w:spacing w:before="172"/>
              <w:ind w:left="302"/>
              <w:rPr>
                <w:rFonts w:hint="eastAsia" w:ascii="楷体" w:hAnsi="楷体" w:eastAsia="楷体"/>
                <w:sz w:val="21"/>
                <w:szCs w:val="21"/>
              </w:rPr>
            </w:pPr>
            <w:r>
              <w:rPr>
                <w:rFonts w:hint="eastAsia" w:ascii="楷体" w:hAnsi="楷体" w:eastAsia="楷体"/>
                <w:sz w:val="21"/>
                <w:szCs w:val="21"/>
              </w:rPr>
              <w:t>10</w:t>
            </w:r>
          </w:p>
        </w:tc>
        <w:tc>
          <w:tcPr>
            <w:tcW w:w="975" w:type="dxa"/>
            <w:vMerge w:val="restart"/>
            <w:tcBorders>
              <w:bottom w:val="nil"/>
            </w:tcBorders>
          </w:tcPr>
          <w:p>
            <w:pPr>
              <w:pStyle w:val="7"/>
              <w:spacing w:before="172"/>
              <w:ind w:left="106"/>
              <w:rPr>
                <w:rFonts w:hint="eastAsia" w:ascii="楷体" w:hAnsi="楷体" w:eastAsia="楷体"/>
                <w:sz w:val="21"/>
                <w:szCs w:val="21"/>
              </w:rPr>
            </w:pPr>
            <w:r>
              <w:rPr>
                <w:rFonts w:hint="eastAsia" w:ascii="楷体" w:hAnsi="楷体" w:eastAsia="楷体"/>
                <w:sz w:val="21"/>
                <w:szCs w:val="21"/>
              </w:rPr>
              <w:t>★证照费</w:t>
            </w:r>
          </w:p>
        </w:tc>
        <w:tc>
          <w:tcPr>
            <w:tcW w:w="1681" w:type="dxa"/>
          </w:tcPr>
          <w:p>
            <w:pPr>
              <w:pStyle w:val="7"/>
              <w:spacing w:before="172"/>
              <w:ind w:left="108"/>
              <w:rPr>
                <w:rFonts w:hint="eastAsia" w:ascii="楷体" w:hAnsi="楷体" w:eastAsia="楷体"/>
                <w:sz w:val="21"/>
                <w:szCs w:val="21"/>
              </w:rPr>
            </w:pPr>
            <w:r>
              <w:rPr>
                <w:rFonts w:hint="eastAsia" w:ascii="楷体" w:hAnsi="楷体" w:eastAsia="楷体"/>
                <w:sz w:val="21"/>
                <w:szCs w:val="21"/>
              </w:rPr>
              <w:t>⑤准予停留章</w:t>
            </w:r>
          </w:p>
        </w:tc>
        <w:tc>
          <w:tcPr>
            <w:tcW w:w="1380" w:type="dxa"/>
          </w:tcPr>
          <w:p>
            <w:pPr>
              <w:pStyle w:val="7"/>
              <w:spacing w:before="16"/>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6"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2"/>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公通字[1996]89 号</w:t>
            </w:r>
          </w:p>
        </w:tc>
        <w:tc>
          <w:tcPr>
            <w:tcW w:w="4635" w:type="dxa"/>
          </w:tcPr>
          <w:p>
            <w:pPr>
              <w:pStyle w:val="7"/>
              <w:spacing w:before="172"/>
              <w:ind w:left="107"/>
              <w:rPr>
                <w:rFonts w:hint="eastAsia" w:ascii="楷体" w:hAnsi="楷体" w:eastAsia="楷体"/>
                <w:sz w:val="21"/>
                <w:szCs w:val="21"/>
              </w:rPr>
            </w:pPr>
            <w:r>
              <w:rPr>
                <w:rFonts w:hint="eastAsia" w:ascii="楷体" w:hAnsi="楷体" w:eastAsia="楷体"/>
                <w:sz w:val="21"/>
                <w:szCs w:val="21"/>
              </w:rPr>
              <w:t>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70" w:type="dxa"/>
            <w:vMerge w:val="continue"/>
            <w:tcBorders>
              <w:top w:val="nil"/>
              <w:bottom w:val="nil"/>
            </w:tcBorders>
            <w:vAlign w:val="center"/>
          </w:tcPr>
          <w:p>
            <w:pPr>
              <w:jc w:val="center"/>
              <w:rPr>
                <w:rFonts w:hint="eastAsia" w:ascii="楷体" w:hAnsi="楷体" w:eastAsia="楷体"/>
                <w:sz w:val="21"/>
                <w:szCs w:val="21"/>
              </w:rPr>
            </w:pPr>
          </w:p>
        </w:tc>
        <w:tc>
          <w:tcPr>
            <w:tcW w:w="1080" w:type="dxa"/>
            <w:vMerge w:val="continue"/>
            <w:tcBorders>
              <w:top w:val="nil"/>
              <w:bottom w:val="nil"/>
            </w:tcBorders>
            <w:vAlign w:val="center"/>
          </w:tcPr>
          <w:p>
            <w:pPr>
              <w:jc w:val="center"/>
              <w:rPr>
                <w:rFonts w:hint="eastAsia" w:ascii="楷体" w:hAnsi="楷体" w:eastAsia="楷体"/>
                <w:sz w:val="21"/>
                <w:szCs w:val="21"/>
              </w:rPr>
            </w:pPr>
          </w:p>
        </w:tc>
        <w:tc>
          <w:tcPr>
            <w:tcW w:w="630" w:type="dxa"/>
            <w:vMerge w:val="continue"/>
            <w:tcBorders>
              <w:top w:val="nil"/>
              <w:bottom w:val="nil"/>
            </w:tcBorders>
          </w:tcPr>
          <w:p>
            <w:pPr>
              <w:rPr>
                <w:rFonts w:hint="eastAsia" w:ascii="楷体" w:hAnsi="楷体" w:eastAsia="楷体"/>
                <w:sz w:val="21"/>
                <w:szCs w:val="21"/>
              </w:rPr>
            </w:pPr>
          </w:p>
        </w:tc>
        <w:tc>
          <w:tcPr>
            <w:tcW w:w="975" w:type="dxa"/>
            <w:vMerge w:val="continue"/>
            <w:tcBorders>
              <w:top w:val="nil"/>
              <w:bottom w:val="nil"/>
            </w:tcBorders>
          </w:tcPr>
          <w:p>
            <w:pPr>
              <w:rPr>
                <w:rFonts w:hint="eastAsia" w:ascii="楷体" w:hAnsi="楷体" w:eastAsia="楷体"/>
                <w:sz w:val="21"/>
                <w:szCs w:val="21"/>
              </w:rPr>
            </w:pPr>
          </w:p>
        </w:tc>
        <w:tc>
          <w:tcPr>
            <w:tcW w:w="1681" w:type="dxa"/>
          </w:tcPr>
          <w:p>
            <w:pPr>
              <w:pStyle w:val="7"/>
              <w:spacing w:before="171"/>
              <w:ind w:left="108"/>
              <w:rPr>
                <w:rFonts w:hint="eastAsia" w:ascii="楷体" w:hAnsi="楷体" w:eastAsia="楷体"/>
                <w:sz w:val="21"/>
                <w:szCs w:val="21"/>
              </w:rPr>
            </w:pPr>
            <w:r>
              <w:rPr>
                <w:rFonts w:hint="eastAsia" w:ascii="楷体" w:hAnsi="楷体" w:eastAsia="楷体"/>
                <w:sz w:val="21"/>
                <w:szCs w:val="21"/>
              </w:rPr>
              <w:t>⑥准迁证</w:t>
            </w:r>
          </w:p>
        </w:tc>
        <w:tc>
          <w:tcPr>
            <w:tcW w:w="1380" w:type="dxa"/>
          </w:tcPr>
          <w:p>
            <w:pPr>
              <w:pStyle w:val="7"/>
              <w:spacing w:before="15"/>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1" w:line="276"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1"/>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公通字[1996]89 号</w:t>
            </w:r>
          </w:p>
        </w:tc>
        <w:tc>
          <w:tcPr>
            <w:tcW w:w="4635" w:type="dxa"/>
          </w:tcPr>
          <w:p>
            <w:pPr>
              <w:pStyle w:val="7"/>
              <w:spacing w:before="171"/>
              <w:ind w:left="107"/>
              <w:rPr>
                <w:rFonts w:hint="eastAsia" w:ascii="楷体" w:hAnsi="楷体" w:eastAsia="楷体"/>
                <w:sz w:val="21"/>
                <w:szCs w:val="21"/>
              </w:rPr>
            </w:pPr>
            <w:r>
              <w:rPr>
                <w:rFonts w:hint="eastAsia" w:ascii="楷体" w:hAnsi="楷体" w:eastAsia="楷体"/>
                <w:sz w:val="21"/>
                <w:szCs w:val="21"/>
              </w:rPr>
              <w:t>20元/证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70" w:type="dxa"/>
            <w:vMerge w:val="continue"/>
            <w:tcBorders>
              <w:top w:val="nil"/>
              <w:bottom w:val="nil"/>
            </w:tcBorders>
            <w:vAlign w:val="center"/>
          </w:tcPr>
          <w:p>
            <w:pPr>
              <w:jc w:val="center"/>
              <w:rPr>
                <w:rFonts w:hint="eastAsia" w:ascii="楷体" w:hAnsi="楷体" w:eastAsia="楷体"/>
                <w:sz w:val="21"/>
                <w:szCs w:val="21"/>
              </w:rPr>
            </w:pPr>
          </w:p>
        </w:tc>
        <w:tc>
          <w:tcPr>
            <w:tcW w:w="1080" w:type="dxa"/>
            <w:vMerge w:val="continue"/>
            <w:tcBorders>
              <w:top w:val="nil"/>
              <w:bottom w:val="nil"/>
            </w:tcBorders>
            <w:vAlign w:val="center"/>
          </w:tcPr>
          <w:p>
            <w:pPr>
              <w:jc w:val="center"/>
              <w:rPr>
                <w:rFonts w:hint="eastAsia" w:ascii="楷体" w:hAnsi="楷体" w:eastAsia="楷体"/>
                <w:sz w:val="21"/>
                <w:szCs w:val="21"/>
              </w:rPr>
            </w:pPr>
          </w:p>
        </w:tc>
        <w:tc>
          <w:tcPr>
            <w:tcW w:w="630" w:type="dxa"/>
            <w:vMerge w:val="continue"/>
            <w:tcBorders>
              <w:top w:val="nil"/>
              <w:bottom w:val="nil"/>
            </w:tcBorders>
          </w:tcPr>
          <w:p>
            <w:pPr>
              <w:rPr>
                <w:rFonts w:hint="eastAsia" w:ascii="楷体" w:hAnsi="楷体" w:eastAsia="楷体"/>
                <w:sz w:val="21"/>
                <w:szCs w:val="21"/>
              </w:rPr>
            </w:pPr>
          </w:p>
        </w:tc>
        <w:tc>
          <w:tcPr>
            <w:tcW w:w="975" w:type="dxa"/>
            <w:vMerge w:val="continue"/>
            <w:tcBorders>
              <w:top w:val="nil"/>
              <w:bottom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（2）公民出入境证件费</w:t>
            </w:r>
          </w:p>
        </w:tc>
        <w:tc>
          <w:tcPr>
            <w:tcW w:w="1380" w:type="dxa"/>
          </w:tcPr>
          <w:p>
            <w:pPr>
              <w:pStyle w:val="7"/>
              <w:rPr>
                <w:rFonts w:hint="eastAsia" w:ascii="楷体" w:hAnsi="楷体" w:eastAsia="楷体"/>
                <w:sz w:val="21"/>
                <w:szCs w:val="21"/>
              </w:rPr>
            </w:pPr>
          </w:p>
        </w:tc>
        <w:tc>
          <w:tcPr>
            <w:tcW w:w="4414" w:type="dxa"/>
          </w:tcPr>
          <w:p>
            <w:pPr>
              <w:pStyle w:val="7"/>
              <w:spacing w:before="15" w:line="254" w:lineRule="auto"/>
              <w:ind w:left="107" w:right="38"/>
              <w:rPr>
                <w:rFonts w:hint="eastAsia" w:ascii="楷体" w:hAnsi="楷体" w:eastAsia="楷体"/>
                <w:color w:val="000000" w:themeColor="text1"/>
                <w:sz w:val="21"/>
                <w:szCs w:val="21"/>
              </w:rPr>
            </w:pPr>
            <w:r>
              <w:rPr>
                <w:rFonts w:hint="eastAsia" w:ascii="楷体" w:hAnsi="楷体" w:eastAsia="楷体"/>
                <w:color w:val="000000" w:themeColor="text1"/>
                <w:sz w:val="21"/>
                <w:szCs w:val="21"/>
              </w:rPr>
              <w:t>《护照法》，价费字［1992］240 号，价费字[1993]164 号,公通字[2000]99 号， 黑价联[2017]23 号，发改价格[2017]1186 号，财税函〔2018〕1 号， 发改价格[2019]914 号，黑财税〔2019〕</w:t>
            </w:r>
          </w:p>
          <w:p>
            <w:pPr>
              <w:pStyle w:val="7"/>
              <w:spacing w:before="12" w:line="277" w:lineRule="exact"/>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75 号</w:t>
            </w:r>
          </w:p>
        </w:tc>
        <w:tc>
          <w:tcPr>
            <w:tcW w:w="4635" w:type="dxa"/>
          </w:tcPr>
          <w:p>
            <w:pPr>
              <w:pStyle w:val="7"/>
              <w:spacing w:before="12" w:line="277" w:lineRule="exact"/>
              <w:ind w:left="10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570" w:type="dxa"/>
            <w:vMerge w:val="continue"/>
            <w:tcBorders>
              <w:top w:val="nil"/>
              <w:bottom w:val="nil"/>
            </w:tcBorders>
            <w:vAlign w:val="center"/>
          </w:tcPr>
          <w:p>
            <w:pPr>
              <w:jc w:val="center"/>
              <w:rPr>
                <w:rFonts w:hint="eastAsia" w:ascii="楷体" w:hAnsi="楷体" w:eastAsia="楷体"/>
                <w:sz w:val="21"/>
                <w:szCs w:val="21"/>
              </w:rPr>
            </w:pPr>
          </w:p>
        </w:tc>
        <w:tc>
          <w:tcPr>
            <w:tcW w:w="1080" w:type="dxa"/>
            <w:vMerge w:val="continue"/>
            <w:tcBorders>
              <w:top w:val="nil"/>
              <w:bottom w:val="nil"/>
            </w:tcBorders>
            <w:vAlign w:val="center"/>
          </w:tcPr>
          <w:p>
            <w:pPr>
              <w:jc w:val="center"/>
              <w:rPr>
                <w:rFonts w:hint="eastAsia" w:ascii="楷体" w:hAnsi="楷体" w:eastAsia="楷体"/>
                <w:sz w:val="21"/>
                <w:szCs w:val="21"/>
              </w:rPr>
            </w:pPr>
          </w:p>
        </w:tc>
        <w:tc>
          <w:tcPr>
            <w:tcW w:w="630" w:type="dxa"/>
            <w:vMerge w:val="continue"/>
            <w:tcBorders>
              <w:top w:val="nil"/>
              <w:bottom w:val="nil"/>
            </w:tcBorders>
          </w:tcPr>
          <w:p>
            <w:pPr>
              <w:rPr>
                <w:rFonts w:hint="eastAsia" w:ascii="楷体" w:hAnsi="楷体" w:eastAsia="楷体"/>
                <w:sz w:val="21"/>
                <w:szCs w:val="21"/>
              </w:rPr>
            </w:pPr>
          </w:p>
        </w:tc>
        <w:tc>
          <w:tcPr>
            <w:tcW w:w="975" w:type="dxa"/>
            <w:vMerge w:val="continue"/>
            <w:tcBorders>
              <w:top w:val="nil"/>
              <w:bottom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8" w:right="19"/>
              <w:rPr>
                <w:rFonts w:hint="eastAsia" w:ascii="楷体" w:hAnsi="楷体" w:eastAsia="楷体"/>
                <w:sz w:val="21"/>
                <w:szCs w:val="21"/>
              </w:rPr>
            </w:pPr>
            <w:r>
              <w:rPr>
                <w:rFonts w:hint="eastAsia" w:ascii="楷体" w:hAnsi="楷体" w:eastAsia="楷体"/>
                <w:sz w:val="21"/>
                <w:szCs w:val="21"/>
              </w:rPr>
              <w:t>①因私护照（含护照贴纸加注）</w:t>
            </w:r>
          </w:p>
        </w:tc>
        <w:tc>
          <w:tcPr>
            <w:tcW w:w="138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计价格[2000]293 号，</w:t>
            </w:r>
            <w:r>
              <w:fldChar w:fldCharType="begin"/>
            </w:r>
            <w:r>
              <w:instrText xml:space="preserve"> HYPERLINK "http://drc.hlj.gov.cn/attach/0/82df27e3c3c54247b8249754b889f480.pdf" </w:instrText>
            </w:r>
            <w:r>
              <w:fldChar w:fldCharType="separate"/>
            </w:r>
            <w:r>
              <w:rPr>
                <w:rStyle w:val="6"/>
                <w:rFonts w:hint="eastAsia" w:ascii="楷体" w:hAnsi="楷体" w:eastAsia="楷体"/>
                <w:color w:val="000000" w:themeColor="text1"/>
                <w:sz w:val="21"/>
                <w:szCs w:val="21"/>
                <w:u w:val="none"/>
              </w:rPr>
              <w:t>黑价联字[2000]19号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，发改价格〔2013〕1494 号，价费字〔1993〕164 号，发改价格[2017]1186 号，发改价格[2019]914 号，</w:t>
            </w:r>
            <w:r>
              <w:fldChar w:fldCharType="begin"/>
            </w:r>
            <w:r>
              <w:instrText xml:space="preserve"> HYPERLINK "http://drc.hlj.gov.cn/attach/0/82048684575b424b92c7ba309affa305.pdf" </w:instrText>
            </w:r>
            <w:r>
              <w:fldChar w:fldCharType="separate"/>
            </w:r>
            <w:r>
              <w:rPr>
                <w:rStyle w:val="6"/>
                <w:rFonts w:hint="eastAsia" w:ascii="楷体" w:hAnsi="楷体" w:eastAsia="楷体"/>
                <w:color w:val="000000" w:themeColor="text1"/>
                <w:sz w:val="21"/>
                <w:szCs w:val="21"/>
                <w:u w:val="none"/>
              </w:rPr>
              <w:t>黑发改价格函[2019]174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,财政部 国家发改委公告 2021 年第 22 号</w:t>
            </w:r>
          </w:p>
        </w:tc>
        <w:tc>
          <w:tcPr>
            <w:tcW w:w="4635" w:type="dxa"/>
          </w:tcPr>
          <w:p>
            <w:pPr>
              <w:pStyle w:val="7"/>
              <w:spacing w:line="272" w:lineRule="exact"/>
              <w:ind w:left="107"/>
              <w:rPr>
                <w:rFonts w:hint="eastAsia" w:ascii="楷体" w:hAnsi="楷体" w:eastAsia="楷体"/>
                <w:sz w:val="21"/>
                <w:szCs w:val="21"/>
              </w:rPr>
            </w:pPr>
            <w:r>
              <w:rPr>
                <w:rFonts w:hint="eastAsia" w:ascii="楷体" w:hAnsi="楷体" w:eastAsia="楷体"/>
                <w:sz w:val="21"/>
                <w:szCs w:val="21"/>
              </w:rPr>
              <w:t>每本120元；加页、合订、加注、延期每项次20元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570" w:type="dxa"/>
            <w:vMerge w:val="restart"/>
            <w:tcBorders>
              <w:top w:val="nil"/>
            </w:tcBorders>
            <w:vAlign w:val="center"/>
          </w:tcPr>
          <w:p>
            <w:pPr>
              <w:pStyle w:val="7"/>
              <w:jc w:val="center"/>
              <w:rPr>
                <w:rFonts w:hint="eastAsia" w:ascii="楷体" w:hAnsi="楷体" w:eastAsia="楷体"/>
                <w:sz w:val="21"/>
                <w:szCs w:val="21"/>
              </w:rPr>
            </w:pPr>
          </w:p>
        </w:tc>
        <w:tc>
          <w:tcPr>
            <w:tcW w:w="1080" w:type="dxa"/>
            <w:vMerge w:val="restart"/>
            <w:tcBorders>
              <w:top w:val="nil"/>
            </w:tcBorders>
            <w:vAlign w:val="center"/>
          </w:tcPr>
          <w:p>
            <w:pPr>
              <w:pStyle w:val="7"/>
              <w:jc w:val="center"/>
              <w:rPr>
                <w:rFonts w:hint="eastAsia" w:ascii="楷体" w:hAnsi="楷体" w:eastAsia="楷体"/>
                <w:sz w:val="21"/>
                <w:szCs w:val="21"/>
              </w:rPr>
            </w:pPr>
          </w:p>
        </w:tc>
        <w:tc>
          <w:tcPr>
            <w:tcW w:w="630" w:type="dxa"/>
            <w:vMerge w:val="restart"/>
            <w:tcBorders>
              <w:top w:val="nil"/>
            </w:tcBorders>
          </w:tcPr>
          <w:p>
            <w:pPr>
              <w:pStyle w:val="7"/>
              <w:rPr>
                <w:rFonts w:hint="eastAsia" w:ascii="楷体" w:hAnsi="楷体" w:eastAsia="楷体"/>
                <w:sz w:val="21"/>
                <w:szCs w:val="21"/>
              </w:rPr>
            </w:pPr>
          </w:p>
        </w:tc>
        <w:tc>
          <w:tcPr>
            <w:tcW w:w="975" w:type="dxa"/>
            <w:vMerge w:val="restart"/>
            <w:tcBorders>
              <w:top w:val="nil"/>
            </w:tcBorders>
          </w:tcPr>
          <w:p>
            <w:pPr>
              <w:pStyle w:val="7"/>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line="266" w:lineRule="auto"/>
              <w:ind w:left="108" w:right="240"/>
              <w:rPr>
                <w:rFonts w:hint="eastAsia" w:ascii="楷体" w:hAnsi="楷体" w:eastAsia="楷体"/>
                <w:sz w:val="21"/>
                <w:szCs w:val="21"/>
              </w:rPr>
            </w:pPr>
            <w:r>
              <w:rPr>
                <w:rFonts w:hint="eastAsia" w:ascii="楷体" w:hAnsi="楷体" w:eastAsia="楷体"/>
                <w:sz w:val="21"/>
                <w:szCs w:val="21"/>
              </w:rPr>
              <w:t>②出入境通行证</w:t>
            </w:r>
          </w:p>
        </w:tc>
        <w:tc>
          <w:tcPr>
            <w:tcW w:w="1380" w:type="dxa"/>
          </w:tcPr>
          <w:p>
            <w:pPr>
              <w:pStyle w:val="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21" w:line="310" w:lineRule="atLeast"/>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价费字［1992］240 号，价费字[1993]164 号,公通字[2000]99 号，发改价格[2017]1186 号，财税函〔2018〕1 号</w:t>
            </w:r>
          </w:p>
        </w:tc>
        <w:tc>
          <w:tcPr>
            <w:tcW w:w="4635" w:type="dxa"/>
          </w:tcPr>
          <w:p>
            <w:pPr>
              <w:pStyle w:val="7"/>
              <w:spacing w:before="21" w:line="310" w:lineRule="atLeast"/>
              <w:ind w:left="107" w:right="95"/>
              <w:rPr>
                <w:rFonts w:hint="eastAsia" w:ascii="楷体" w:hAnsi="楷体" w:eastAsia="楷体"/>
                <w:sz w:val="21"/>
                <w:szCs w:val="21"/>
              </w:rPr>
            </w:pPr>
            <w:r>
              <w:rPr>
                <w:rFonts w:hint="eastAsia" w:ascii="楷体" w:hAnsi="楷体" w:eastAsia="楷体"/>
                <w:sz w:val="21"/>
                <w:szCs w:val="21"/>
              </w:rPr>
              <w:t>每证15元（一次有效）、50元（二次有效）、80元（多次有效）。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line="266" w:lineRule="auto"/>
              <w:ind w:left="108" w:right="94"/>
              <w:rPr>
                <w:rFonts w:hint="eastAsia" w:ascii="楷体" w:hAnsi="楷体" w:eastAsia="楷体"/>
                <w:sz w:val="21"/>
                <w:szCs w:val="21"/>
              </w:rPr>
            </w:pPr>
            <w:r>
              <w:rPr>
                <w:rFonts w:hint="eastAsia" w:ascii="楷体" w:hAnsi="楷体" w:eastAsia="楷体"/>
                <w:sz w:val="21"/>
                <w:szCs w:val="21"/>
              </w:rPr>
              <w:t>③往来（含前往）港澳通行证</w:t>
            </w:r>
          </w:p>
          <w:p>
            <w:pPr>
              <w:pStyle w:val="7"/>
              <w:spacing w:line="280" w:lineRule="exact"/>
              <w:ind w:left="108"/>
              <w:rPr>
                <w:rFonts w:hint="eastAsia" w:ascii="楷体" w:hAnsi="楷体" w:eastAsia="楷体"/>
                <w:sz w:val="21"/>
                <w:szCs w:val="21"/>
              </w:rPr>
            </w:pPr>
            <w:r>
              <w:rPr>
                <w:rFonts w:hint="eastAsia" w:ascii="楷体" w:hAnsi="楷体" w:eastAsia="楷体"/>
                <w:sz w:val="21"/>
                <w:szCs w:val="21"/>
              </w:rPr>
              <w:t>（含签注）</w:t>
            </w:r>
          </w:p>
        </w:tc>
        <w:tc>
          <w:tcPr>
            <w:tcW w:w="1380"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6"/>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价费字[1993]164 号,公通字[2000]99号，计价格[2002]1097 号,发改价格[2005]77 号，</w:t>
            </w:r>
            <w:r>
              <w:fldChar w:fldCharType="begin"/>
            </w:r>
            <w:r>
              <w:instrText xml:space="preserve"> HYPERLINK "http://drc.hlj.gov.cn/attach/0/ce7e227474864596bf68247d6b059202.pdf" </w:instrText>
            </w:r>
            <w:r>
              <w:fldChar w:fldCharType="separate"/>
            </w:r>
            <w:r>
              <w:rPr>
                <w:rStyle w:val="6"/>
                <w:rFonts w:hint="eastAsia" w:ascii="楷体" w:hAnsi="楷体" w:eastAsia="楷体"/>
                <w:color w:val="000000" w:themeColor="text1"/>
                <w:sz w:val="21"/>
                <w:szCs w:val="21"/>
                <w:u w:val="none"/>
              </w:rPr>
              <w:t>黑价联字[2002]62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，发改价格[2017]1186 号，发改价格[2019]914 号，</w:t>
            </w:r>
            <w:r>
              <w:fldChar w:fldCharType="begin"/>
            </w:r>
            <w:r>
              <w:instrText xml:space="preserve"> HYPERLINK "http://drc.hlj.gov.cn/attach/0/82048684575b424b92c7ba309affa305.pdf" </w:instrText>
            </w:r>
            <w:r>
              <w:fldChar w:fldCharType="separate"/>
            </w:r>
            <w:r>
              <w:rPr>
                <w:rStyle w:val="6"/>
                <w:rFonts w:hint="eastAsia" w:ascii="楷体" w:hAnsi="楷体" w:eastAsia="楷体"/>
                <w:color w:val="000000" w:themeColor="text1"/>
                <w:sz w:val="21"/>
                <w:szCs w:val="21"/>
                <w:u w:val="none"/>
              </w:rPr>
              <w:t>黑发改价格函[2019]174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2" w:line="310" w:lineRule="atLeast"/>
              <w:ind w:left="107" w:right="95"/>
              <w:rPr>
                <w:rFonts w:hint="eastAsia" w:ascii="楷体" w:hAnsi="楷体" w:eastAsia="楷体"/>
                <w:sz w:val="21"/>
                <w:szCs w:val="21"/>
              </w:rPr>
            </w:pPr>
            <w:r>
              <w:rPr>
                <w:rFonts w:hint="eastAsia" w:ascii="楷体" w:hAnsi="楷体" w:eastAsia="楷体"/>
                <w:sz w:val="21"/>
                <w:szCs w:val="21"/>
              </w:rPr>
              <w:t>往来港澳通行证每本60元，延期、加注每项次20元；前往港澳通行证每本40元。一次有效签注每件15元，二次有效签注每件30元，短期（不超过一年）多次有效签注每件80元，长期（三年）多次有效签注每件240元。一年以上（不含）两年以下（含）120元/件，两年以上三年以下（不含）160元/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before="1" w:line="266" w:lineRule="auto"/>
              <w:ind w:left="108" w:right="240"/>
              <w:rPr>
                <w:rFonts w:hint="eastAsia" w:ascii="楷体" w:hAnsi="楷体" w:eastAsia="楷体"/>
                <w:sz w:val="21"/>
                <w:szCs w:val="21"/>
              </w:rPr>
            </w:pPr>
            <w:r>
              <w:rPr>
                <w:rFonts w:hint="eastAsia" w:ascii="楷体" w:hAnsi="楷体" w:eastAsia="楷体"/>
                <w:sz w:val="21"/>
                <w:szCs w:val="21"/>
              </w:rPr>
              <w:t>④台湾居民往来大陆通行证</w:t>
            </w:r>
          </w:p>
        </w:tc>
        <w:tc>
          <w:tcPr>
            <w:tcW w:w="138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价费字[1993]164 号,发改价格[2004]334 号，财综[2005]58 号，发改价格[2011]1389 号,发改价格[2017]1186 号，财税函〔2018〕1 号,发改价格规[2019]1931 号，</w:t>
            </w:r>
            <w:r>
              <w:fldChar w:fldCharType="begin"/>
            </w:r>
            <w:r>
              <w:instrText xml:space="preserve"> HYPERLINK "http://drc.hlj.gov.cn/attach/0/7ec9a27263c6468283da901ae85dd14a.pdf" </w:instrText>
            </w:r>
            <w:r>
              <w:fldChar w:fldCharType="separate"/>
            </w:r>
            <w:r>
              <w:rPr>
                <w:rStyle w:val="6"/>
                <w:rFonts w:hint="eastAsia" w:ascii="楷体" w:hAnsi="楷体" w:eastAsia="楷体"/>
                <w:color w:val="000000" w:themeColor="text1"/>
                <w:sz w:val="21"/>
                <w:szCs w:val="21"/>
                <w:u w:val="none"/>
              </w:rPr>
              <w:t>黑发改价格函[2019]334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5" w:line="266" w:lineRule="auto"/>
              <w:ind w:left="107" w:right="95"/>
              <w:rPr>
                <w:rFonts w:hint="eastAsia" w:ascii="楷体" w:hAnsi="楷体" w:eastAsia="楷体"/>
                <w:sz w:val="21"/>
                <w:szCs w:val="21"/>
              </w:rPr>
            </w:pPr>
            <w:r>
              <w:rPr>
                <w:rFonts w:hint="eastAsia" w:ascii="楷体" w:hAnsi="楷体" w:eastAsia="楷体"/>
                <w:sz w:val="21"/>
                <w:szCs w:val="21"/>
              </w:rPr>
              <w:t>一次有效往来签注15元，口岸一次有效往来签注50元，一年（含）以内多次有效往来签注每件80元，一年（含）以上、五年（含）以下居留签注每件100元；5年有效期台湾居民往来大陆通行证每证200元，补办每证200元；证件加注每项次20元，一次入出境签注、延期停留、暂住加注每项次20元。一次有效通行证40元/每件，电子通行证每证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85" w:line="266" w:lineRule="auto"/>
              <w:ind w:left="108" w:right="240"/>
              <w:rPr>
                <w:rFonts w:hint="eastAsia" w:ascii="楷体" w:hAnsi="楷体" w:eastAsia="楷体"/>
                <w:sz w:val="21"/>
                <w:szCs w:val="21"/>
              </w:rPr>
            </w:pPr>
            <w:r>
              <w:rPr>
                <w:rFonts w:hint="eastAsia" w:ascii="楷体" w:hAnsi="楷体" w:eastAsia="楷体"/>
                <w:sz w:val="21"/>
                <w:szCs w:val="21"/>
              </w:rPr>
              <w:t>⑤台湾同胞定居证</w:t>
            </w:r>
          </w:p>
        </w:tc>
        <w:tc>
          <w:tcPr>
            <w:tcW w:w="1380" w:type="dxa"/>
          </w:tcPr>
          <w:p>
            <w:pPr>
              <w:pStyle w:val="7"/>
              <w:spacing w:before="85"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85" w:line="266" w:lineRule="auto"/>
              <w:ind w:left="107" w:right="203"/>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价费字[1993]164 号，发改价格[2004]2839 号,发改价格[2017]1186 号</w:t>
            </w:r>
          </w:p>
        </w:tc>
        <w:tc>
          <w:tcPr>
            <w:tcW w:w="4635" w:type="dxa"/>
          </w:tcPr>
          <w:p>
            <w:pPr>
              <w:pStyle w:val="7"/>
              <w:spacing w:before="85" w:line="266" w:lineRule="auto"/>
              <w:ind w:left="107" w:right="203"/>
              <w:rPr>
                <w:rFonts w:hint="eastAsia" w:ascii="楷体" w:hAnsi="楷体" w:eastAsia="楷体"/>
                <w:sz w:val="21"/>
                <w:szCs w:val="21"/>
              </w:rPr>
            </w:pPr>
            <w:r>
              <w:rPr>
                <w:rFonts w:hint="eastAsia" w:ascii="楷体" w:hAnsi="楷体" w:eastAsia="楷体"/>
                <w:sz w:val="21"/>
                <w:szCs w:val="21"/>
              </w:rPr>
              <w:t>每证8元。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4" w:line="310" w:lineRule="atLeast"/>
              <w:ind w:left="108" w:right="240"/>
              <w:rPr>
                <w:rFonts w:hint="eastAsia" w:ascii="楷体" w:hAnsi="楷体" w:eastAsia="楷体"/>
                <w:sz w:val="21"/>
                <w:szCs w:val="21"/>
              </w:rPr>
            </w:pPr>
            <w:r>
              <w:rPr>
                <w:rFonts w:hint="eastAsia" w:ascii="楷体" w:hAnsi="楷体" w:eastAsia="楷体"/>
                <w:sz w:val="21"/>
                <w:szCs w:val="21"/>
              </w:rPr>
              <w:t>⑥华侨回国定居证</w:t>
            </w:r>
          </w:p>
        </w:tc>
        <w:tc>
          <w:tcPr>
            <w:tcW w:w="1380" w:type="dxa"/>
          </w:tcPr>
          <w:p>
            <w:pPr>
              <w:pStyle w:val="7"/>
              <w:spacing w:before="14" w:line="310" w:lineRule="atLeast"/>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4" w:line="310" w:lineRule="atLeast"/>
              <w:ind w:left="107" w:right="853"/>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价费字[1993]164 号，发改价格[2004]2839 号</w:t>
            </w:r>
          </w:p>
        </w:tc>
        <w:tc>
          <w:tcPr>
            <w:tcW w:w="4635" w:type="dxa"/>
          </w:tcPr>
          <w:p>
            <w:pPr>
              <w:pStyle w:val="7"/>
              <w:spacing w:before="14" w:line="310" w:lineRule="atLeast"/>
              <w:ind w:left="107" w:right="853"/>
              <w:rPr>
                <w:rFonts w:hint="eastAsia" w:ascii="楷体" w:hAnsi="楷体" w:eastAsia="楷体"/>
                <w:sz w:val="21"/>
                <w:szCs w:val="21"/>
              </w:rPr>
            </w:pPr>
            <w:r>
              <w:rPr>
                <w:rFonts w:hint="eastAsia" w:ascii="楷体" w:hAnsi="楷体" w:eastAsia="楷体"/>
                <w:sz w:val="21"/>
                <w:szCs w:val="21"/>
              </w:rPr>
              <w:t>每证10元。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8"/>
              <w:rPr>
                <w:rFonts w:hint="eastAsia" w:ascii="楷体" w:hAnsi="楷体" w:eastAsia="楷体"/>
                <w:sz w:val="21"/>
                <w:szCs w:val="21"/>
              </w:rPr>
            </w:pPr>
          </w:p>
          <w:p>
            <w:pPr>
              <w:pStyle w:val="7"/>
              <w:spacing w:line="266" w:lineRule="auto"/>
              <w:ind w:left="108" w:right="240"/>
              <w:rPr>
                <w:rFonts w:hint="eastAsia" w:ascii="楷体" w:hAnsi="楷体" w:eastAsia="楷体"/>
                <w:sz w:val="21"/>
                <w:szCs w:val="21"/>
              </w:rPr>
            </w:pPr>
            <w:r>
              <w:rPr>
                <w:rFonts w:hint="eastAsia" w:ascii="楷体" w:hAnsi="楷体" w:eastAsia="楷体"/>
                <w:sz w:val="21"/>
                <w:szCs w:val="21"/>
              </w:rPr>
              <w:t>⑦大陆居民往来台湾通行证</w:t>
            </w:r>
          </w:p>
          <w:p>
            <w:pPr>
              <w:pStyle w:val="7"/>
              <w:spacing w:line="280" w:lineRule="exact"/>
              <w:ind w:left="108"/>
              <w:rPr>
                <w:rFonts w:hint="eastAsia" w:ascii="楷体" w:hAnsi="楷体" w:eastAsia="楷体"/>
                <w:sz w:val="21"/>
                <w:szCs w:val="21"/>
              </w:rPr>
            </w:pPr>
            <w:r>
              <w:rPr>
                <w:rFonts w:hint="eastAsia" w:ascii="楷体" w:hAnsi="楷体" w:eastAsia="楷体"/>
                <w:sz w:val="21"/>
                <w:szCs w:val="21"/>
              </w:rPr>
              <w:t>（含签注）</w:t>
            </w:r>
          </w:p>
        </w:tc>
        <w:tc>
          <w:tcPr>
            <w:tcW w:w="138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7"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价费字[1993]164 号，计价格［2001］1835号，发改价格[2016]352 号,发改价格[2017]1186 号，财税函〔2018〕1 号,发改价格规[2019]1931 号，</w:t>
            </w:r>
            <w:r>
              <w:fldChar w:fldCharType="begin"/>
            </w:r>
            <w:r>
              <w:instrText xml:space="preserve"> HYPERLINK "http://drc.hlj.gov.cn/attach/0/7ec9a27263c6468283da901ae85dd14a.pdf" </w:instrText>
            </w:r>
            <w:r>
              <w:fldChar w:fldCharType="separate"/>
            </w:r>
            <w:r>
              <w:rPr>
                <w:rStyle w:val="6"/>
                <w:rFonts w:hint="eastAsia" w:ascii="楷体" w:hAnsi="楷体" w:eastAsia="楷体"/>
                <w:color w:val="000000" w:themeColor="text1"/>
                <w:sz w:val="21"/>
                <w:szCs w:val="21"/>
                <w:u w:val="none"/>
              </w:rPr>
              <w:t>黑发改价格函[2019]334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7" w:line="266" w:lineRule="auto"/>
              <w:ind w:left="107" w:right="95"/>
              <w:rPr>
                <w:rFonts w:hint="eastAsia" w:ascii="楷体" w:hAnsi="楷体" w:eastAsia="楷体"/>
                <w:sz w:val="21"/>
                <w:szCs w:val="21"/>
              </w:rPr>
            </w:pPr>
            <w:r>
              <w:rPr>
                <w:rFonts w:hint="eastAsia" w:ascii="楷体" w:hAnsi="楷体" w:eastAsia="楷体"/>
                <w:sz w:val="21"/>
                <w:szCs w:val="21"/>
              </w:rPr>
              <w:t>电子往来台湾通行证（卡式）每证60元，一次有效往来通行证每证15元。一次有效签注每件15元，多次有效签注每件80元。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0" w:line="266" w:lineRule="auto"/>
              <w:ind w:left="108" w:right="240"/>
              <w:jc w:val="both"/>
              <w:rPr>
                <w:rFonts w:hint="eastAsia" w:ascii="楷体" w:hAnsi="楷体" w:eastAsia="楷体"/>
                <w:sz w:val="21"/>
                <w:szCs w:val="21"/>
              </w:rPr>
            </w:pPr>
            <w:r>
              <w:rPr>
                <w:rFonts w:hint="eastAsia" w:ascii="楷体" w:hAnsi="楷体" w:eastAsia="楷体"/>
                <w:sz w:val="21"/>
                <w:szCs w:val="21"/>
              </w:rPr>
              <w:t>⑧港澳居民来往内地通行证补发、换发</w:t>
            </w:r>
          </w:p>
        </w:tc>
        <w:tc>
          <w:tcPr>
            <w:tcW w:w="1380" w:type="dxa"/>
          </w:tcPr>
          <w:p>
            <w:pPr>
              <w:pStyle w:val="7"/>
              <w:spacing w:before="5"/>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5"/>
              <w:rPr>
                <w:rFonts w:hint="eastAsia" w:ascii="楷体" w:hAnsi="楷体" w:eastAsia="楷体"/>
                <w:color w:val="000000" w:themeColor="text1"/>
                <w:sz w:val="21"/>
                <w:szCs w:val="21"/>
              </w:rPr>
            </w:pPr>
          </w:p>
          <w:p>
            <w:pPr>
              <w:pStyle w:val="7"/>
              <w:spacing w:before="1" w:line="266" w:lineRule="auto"/>
              <w:ind w:left="107" w:right="83"/>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财税[2020]46 号，发改价格[2020]1516 号</w:t>
            </w:r>
          </w:p>
        </w:tc>
        <w:tc>
          <w:tcPr>
            <w:tcW w:w="4635" w:type="dxa"/>
          </w:tcPr>
          <w:p>
            <w:pPr>
              <w:pStyle w:val="7"/>
              <w:spacing w:before="1" w:line="266" w:lineRule="auto"/>
              <w:ind w:left="107" w:right="83"/>
              <w:rPr>
                <w:rFonts w:hint="eastAsia" w:ascii="楷体" w:hAnsi="楷体" w:eastAsia="楷体"/>
                <w:sz w:val="21"/>
                <w:szCs w:val="21"/>
              </w:rPr>
            </w:pPr>
            <w:r>
              <w:rPr>
                <w:rFonts w:hint="eastAsia" w:ascii="楷体" w:hAnsi="楷体" w:eastAsia="楷体"/>
                <w:sz w:val="21"/>
                <w:szCs w:val="21"/>
              </w:rPr>
              <w:t>成人每人350元，证件有效期10年；儿童每人230元，证件有效期5年。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74" w:line="266" w:lineRule="auto"/>
              <w:ind w:left="108" w:right="19"/>
              <w:jc w:val="both"/>
              <w:rPr>
                <w:rFonts w:hint="eastAsia" w:ascii="楷体" w:hAnsi="楷体" w:eastAsia="楷体"/>
                <w:sz w:val="21"/>
                <w:szCs w:val="21"/>
              </w:rPr>
            </w:pPr>
            <w:r>
              <w:rPr>
                <w:rFonts w:hint="eastAsia" w:ascii="楷体" w:hAnsi="楷体" w:eastAsia="楷体"/>
                <w:sz w:val="21"/>
                <w:szCs w:val="21"/>
              </w:rPr>
              <w:t>（3）户籍管理证件工本费（限于丢失、补办和过期失效重办）</w:t>
            </w:r>
          </w:p>
        </w:tc>
        <w:tc>
          <w:tcPr>
            <w:tcW w:w="1380" w:type="dxa"/>
          </w:tcPr>
          <w:p>
            <w:pPr>
              <w:pStyle w:val="7"/>
              <w:rPr>
                <w:rFonts w:hint="eastAsia" w:ascii="楷体" w:hAnsi="楷体" w:eastAsia="楷体"/>
                <w:sz w:val="21"/>
                <w:szCs w:val="21"/>
              </w:rPr>
            </w:pPr>
          </w:p>
        </w:tc>
        <w:tc>
          <w:tcPr>
            <w:tcW w:w="4414" w:type="dxa"/>
          </w:tcPr>
          <w:p>
            <w:pPr>
              <w:pStyle w:val="7"/>
              <w:spacing w:before="2"/>
              <w:rPr>
                <w:rFonts w:hint="eastAsia" w:ascii="楷体" w:hAnsi="楷体" w:eastAsia="楷体"/>
                <w:color w:val="000000" w:themeColor="text1"/>
                <w:sz w:val="21"/>
                <w:szCs w:val="21"/>
              </w:rPr>
            </w:pPr>
          </w:p>
          <w:p>
            <w:pPr>
              <w:pStyle w:val="7"/>
              <w:spacing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财综〔2012〕97 号，价费字〔1992〕240 号，</w:t>
            </w:r>
            <w:r>
              <w:fldChar w:fldCharType="begin"/>
            </w:r>
            <w:r>
              <w:instrText xml:space="preserve"> HYPERLINK "http://drc.hlj.gov.cn/attach/0/556b7cc824df43f2b560016dc1943f6c.pdf" </w:instrText>
            </w:r>
            <w:r>
              <w:fldChar w:fldCharType="separate"/>
            </w:r>
            <w:r>
              <w:rPr>
                <w:rStyle w:val="6"/>
                <w:rFonts w:hint="eastAsia" w:ascii="楷体" w:hAnsi="楷体" w:eastAsia="楷体"/>
                <w:color w:val="000000" w:themeColor="text1"/>
                <w:sz w:val="21"/>
                <w:szCs w:val="21"/>
                <w:u w:val="none"/>
              </w:rPr>
              <w:t>黑价联[2017]20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66" w:lineRule="auto"/>
              <w:ind w:left="107" w:right="95"/>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3"/>
              <w:ind w:left="108"/>
              <w:rPr>
                <w:rFonts w:hint="eastAsia" w:ascii="楷体" w:hAnsi="楷体" w:eastAsia="楷体"/>
                <w:sz w:val="21"/>
                <w:szCs w:val="21"/>
              </w:rPr>
            </w:pPr>
            <w:r>
              <w:rPr>
                <w:rFonts w:hint="eastAsia" w:ascii="楷体" w:hAnsi="楷体" w:eastAsia="楷体"/>
                <w:sz w:val="21"/>
                <w:szCs w:val="21"/>
              </w:rPr>
              <w:t>①居民户口簿</w:t>
            </w:r>
          </w:p>
        </w:tc>
        <w:tc>
          <w:tcPr>
            <w:tcW w:w="1380" w:type="dxa"/>
          </w:tcPr>
          <w:p>
            <w:pPr>
              <w:pStyle w:val="7"/>
              <w:spacing w:before="17"/>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5"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3"/>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《户口登记条例》</w:t>
            </w:r>
          </w:p>
        </w:tc>
        <w:tc>
          <w:tcPr>
            <w:tcW w:w="4635" w:type="dxa"/>
          </w:tcPr>
          <w:p>
            <w:pPr>
              <w:pStyle w:val="7"/>
              <w:spacing w:before="173"/>
              <w:ind w:left="107"/>
              <w:rPr>
                <w:rFonts w:hint="eastAsia" w:ascii="楷体" w:hAnsi="楷体" w:eastAsia="楷体"/>
                <w:sz w:val="21"/>
                <w:szCs w:val="21"/>
              </w:rPr>
            </w:pPr>
            <w:r>
              <w:rPr>
                <w:rFonts w:hint="eastAsia" w:ascii="楷体" w:hAnsi="楷体" w:eastAsia="楷体"/>
                <w:sz w:val="21"/>
                <w:szCs w:val="21"/>
              </w:rPr>
              <w:t>丢失、损坏补办每本7元。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6"/>
              <w:ind w:left="108"/>
              <w:rPr>
                <w:rFonts w:hint="eastAsia" w:ascii="楷体" w:hAnsi="楷体" w:eastAsia="楷体"/>
                <w:sz w:val="21"/>
                <w:szCs w:val="21"/>
              </w:rPr>
            </w:pPr>
            <w:r>
              <w:rPr>
                <w:rFonts w:hint="eastAsia" w:ascii="楷体" w:hAnsi="楷体" w:eastAsia="楷体"/>
                <w:sz w:val="21"/>
                <w:szCs w:val="21"/>
              </w:rPr>
              <w:t>②户口迁移证</w:t>
            </w:r>
          </w:p>
          <w:p>
            <w:pPr>
              <w:pStyle w:val="7"/>
              <w:spacing w:before="30" w:line="275" w:lineRule="exact"/>
              <w:ind w:left="108"/>
              <w:rPr>
                <w:rFonts w:hint="eastAsia" w:ascii="楷体" w:hAnsi="楷体" w:eastAsia="楷体"/>
                <w:sz w:val="21"/>
                <w:szCs w:val="21"/>
              </w:rPr>
            </w:pPr>
            <w:r>
              <w:rPr>
                <w:rFonts w:hint="eastAsia" w:ascii="楷体" w:hAnsi="楷体" w:eastAsia="楷体"/>
                <w:sz w:val="21"/>
                <w:szCs w:val="21"/>
              </w:rPr>
              <w:t>件</w:t>
            </w:r>
          </w:p>
        </w:tc>
        <w:tc>
          <w:tcPr>
            <w:tcW w:w="1380" w:type="dxa"/>
          </w:tcPr>
          <w:p>
            <w:pPr>
              <w:pStyle w:val="7"/>
              <w:spacing w:before="16"/>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5"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72"/>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《户口登记条例》</w:t>
            </w:r>
          </w:p>
        </w:tc>
        <w:tc>
          <w:tcPr>
            <w:tcW w:w="4635" w:type="dxa"/>
          </w:tcPr>
          <w:p>
            <w:pPr>
              <w:pStyle w:val="7"/>
              <w:spacing w:before="172"/>
              <w:ind w:left="107"/>
              <w:rPr>
                <w:rFonts w:hint="eastAsia" w:ascii="楷体" w:hAnsi="楷体" w:eastAsia="楷体"/>
                <w:sz w:val="21"/>
                <w:szCs w:val="21"/>
              </w:rPr>
            </w:pPr>
            <w:r>
              <w:rPr>
                <w:rFonts w:hint="eastAsia" w:ascii="楷体" w:hAnsi="楷体" w:eastAsia="楷体"/>
                <w:sz w:val="21"/>
                <w:szCs w:val="21"/>
              </w:rPr>
              <w:t>3元/证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570" w:type="dxa"/>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三</w:t>
            </w:r>
          </w:p>
        </w:tc>
        <w:tc>
          <w:tcPr>
            <w:tcW w:w="1080" w:type="dxa"/>
            <w:vAlign w:val="center"/>
          </w:tcPr>
          <w:p>
            <w:pPr>
              <w:pStyle w:val="7"/>
              <w:spacing w:before="16"/>
              <w:ind w:left="318"/>
              <w:jc w:val="center"/>
              <w:rPr>
                <w:rFonts w:hint="eastAsia" w:ascii="楷体" w:hAnsi="楷体" w:eastAsia="楷体"/>
                <w:sz w:val="21"/>
                <w:szCs w:val="21"/>
              </w:rPr>
            </w:pPr>
            <w:r>
              <w:rPr>
                <w:rFonts w:hint="eastAsia" w:ascii="楷体" w:hAnsi="楷体" w:eastAsia="楷体"/>
                <w:sz w:val="21"/>
                <w:szCs w:val="21"/>
              </w:rPr>
              <w:t>公安</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10</w:t>
            </w:r>
          </w:p>
        </w:tc>
        <w:tc>
          <w:tcPr>
            <w:tcW w:w="975"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spacing w:before="1"/>
              <w:ind w:left="156"/>
              <w:rPr>
                <w:rFonts w:hint="eastAsia" w:ascii="楷体" w:hAnsi="楷体" w:eastAsia="楷体"/>
                <w:sz w:val="21"/>
                <w:szCs w:val="21"/>
              </w:rPr>
            </w:pPr>
            <w:r>
              <w:rPr>
                <w:rFonts w:hint="eastAsia" w:ascii="楷体" w:hAnsi="楷体" w:eastAsia="楷体"/>
                <w:sz w:val="21"/>
                <w:szCs w:val="21"/>
              </w:rPr>
              <w:t>▲★证照费</w:t>
            </w:r>
          </w:p>
        </w:tc>
        <w:tc>
          <w:tcPr>
            <w:tcW w:w="1681"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（4）居民身份证工本费</w:t>
            </w:r>
          </w:p>
        </w:tc>
        <w:tc>
          <w:tcPr>
            <w:tcW w:w="1380"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 w:line="266" w:lineRule="auto"/>
              <w:ind w:left="107" w:right="93"/>
              <w:jc w:val="both"/>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《居民身份证法》，发改价格[2003]2322 号,财综[2004]8 号，财综[2007]34号， </w:t>
            </w:r>
            <w:r>
              <w:fldChar w:fldCharType="begin"/>
            </w:r>
            <w:r>
              <w:instrText xml:space="preserve"> HYPERLINK "http://czt.hlj.gov.cn/uploads/file/202109/20210926-00047.pdf" \h </w:instrText>
            </w:r>
            <w:r>
              <w:fldChar w:fldCharType="separate"/>
            </w:r>
            <w:r>
              <w:rPr>
                <w:rFonts w:hint="eastAsia" w:ascii="楷体" w:hAnsi="楷体" w:eastAsia="楷体"/>
                <w:color w:val="000000" w:themeColor="text1"/>
                <w:sz w:val="21"/>
                <w:szCs w:val="21"/>
              </w:rPr>
              <w:t>黑财综[2007]64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，发改价格[2005]436 号,</w:t>
            </w:r>
            <w:r>
              <w:fldChar w:fldCharType="begin"/>
            </w:r>
            <w:r>
              <w:instrText xml:space="preserve"> HYPERLINK "http://czt.hlj.gov.cn/uploads/file/202109/20210926-00083.pdf" \h </w:instrText>
            </w:r>
            <w:r>
              <w:fldChar w:fldCharType="separate"/>
            </w:r>
            <w:r>
              <w:rPr>
                <w:rFonts w:hint="eastAsia" w:ascii="楷体" w:hAnsi="楷体" w:eastAsia="楷体"/>
                <w:color w:val="000000" w:themeColor="text1"/>
                <w:sz w:val="21"/>
                <w:szCs w:val="21"/>
              </w:rPr>
              <w:t>黑财综[2018]1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 xml:space="preserve">,财税[2018]37 号, </w:t>
            </w:r>
            <w:r>
              <w:fldChar w:fldCharType="begin"/>
            </w:r>
            <w:r>
              <w:instrText xml:space="preserve"> HYPERLINK "http://czt.hlj.gov.cn/uploads/file/202109/20210926-00084.pdf" \h </w:instrText>
            </w:r>
            <w:r>
              <w:fldChar w:fldCharType="separate"/>
            </w:r>
            <w:r>
              <w:rPr>
                <w:rFonts w:hint="eastAsia" w:ascii="楷体" w:hAnsi="楷体" w:eastAsia="楷体"/>
                <w:color w:val="000000" w:themeColor="text1"/>
                <w:sz w:val="21"/>
                <w:szCs w:val="21"/>
              </w:rPr>
              <w:t>黑财综[2018]37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，黑财综[2018]103</w:t>
            </w:r>
          </w:p>
          <w:p>
            <w:pPr>
              <w:pStyle w:val="7"/>
              <w:spacing w:line="269" w:lineRule="exact"/>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号</w:t>
            </w:r>
          </w:p>
        </w:tc>
        <w:tc>
          <w:tcPr>
            <w:tcW w:w="4635" w:type="dxa"/>
          </w:tcPr>
          <w:p>
            <w:pPr>
              <w:pStyle w:val="7"/>
              <w:spacing w:line="269" w:lineRule="exact"/>
              <w:ind w:left="107"/>
              <w:rPr>
                <w:rFonts w:hint="eastAsia" w:ascii="楷体" w:hAnsi="楷体" w:eastAsia="楷体"/>
                <w:sz w:val="21"/>
                <w:szCs w:val="21"/>
              </w:rPr>
            </w:pPr>
            <w:r>
              <w:rPr>
                <w:rFonts w:hint="eastAsia" w:ascii="楷体" w:hAnsi="楷体" w:eastAsia="楷体"/>
                <w:sz w:val="21"/>
                <w:szCs w:val="21"/>
              </w:rPr>
              <w:t>对换领第二代居民身份证的民收取工本费20元；对丢失补领或损坏换领第二代居民身份证的居民收取工本费每证40元。办理临时第二代居民身份证收费标准为每证10元。</w:t>
            </w:r>
          </w:p>
          <w:p>
            <w:pPr>
              <w:pStyle w:val="7"/>
              <w:spacing w:line="269" w:lineRule="exact"/>
              <w:ind w:left="107"/>
              <w:rPr>
                <w:rFonts w:hint="eastAsia" w:ascii="楷体" w:hAnsi="楷体" w:eastAsia="楷体"/>
                <w:sz w:val="21"/>
                <w:szCs w:val="21"/>
              </w:rPr>
            </w:pPr>
            <w:r>
              <w:rPr>
                <w:rFonts w:hint="eastAsia" w:ascii="楷体" w:hAnsi="楷体" w:eastAsia="楷体"/>
                <w:sz w:val="21"/>
                <w:szCs w:val="21"/>
              </w:rPr>
              <w:t>自2018年4月1日起，停征首次申领居民身份证工本费。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70" w:type="dxa"/>
            <w:vMerge w:val="restart"/>
            <w:vAlign w:val="center"/>
          </w:tcPr>
          <w:p>
            <w:pPr>
              <w:pStyle w:val="7"/>
              <w:jc w:val="center"/>
              <w:rPr>
                <w:rFonts w:hint="eastAsia" w:ascii="楷体" w:hAnsi="楷体" w:eastAsia="楷体"/>
                <w:sz w:val="21"/>
                <w:szCs w:val="21"/>
              </w:rPr>
            </w:pPr>
          </w:p>
        </w:tc>
        <w:tc>
          <w:tcPr>
            <w:tcW w:w="1080" w:type="dxa"/>
            <w:vMerge w:val="restart"/>
            <w:vAlign w:val="center"/>
          </w:tcPr>
          <w:p>
            <w:pPr>
              <w:pStyle w:val="7"/>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tc>
        <w:tc>
          <w:tcPr>
            <w:tcW w:w="975" w:type="dxa"/>
            <w:vMerge w:val="restart"/>
          </w:tcPr>
          <w:p>
            <w:pPr>
              <w:pStyle w:val="7"/>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▲（5）机动车辆号牌工本费</w:t>
            </w:r>
          </w:p>
        </w:tc>
        <w:tc>
          <w:tcPr>
            <w:tcW w:w="1380"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《道路交通安全法》，价费字[1992]240 号,计价格[1994]783 号,发改价格[2004]2831 号,行业标准GA36-2014，</w:t>
            </w:r>
            <w:r>
              <w:fldChar w:fldCharType="begin"/>
            </w:r>
            <w:r>
              <w:instrText xml:space="preserve"> HYPERLINK "http://drc.hlj.gov.cn/attach/0/c8df1f70d3f541608036efe92599b5d8.pdf" </w:instrText>
            </w:r>
            <w:r>
              <w:fldChar w:fldCharType="separate"/>
            </w:r>
            <w:r>
              <w:rPr>
                <w:rStyle w:val="6"/>
                <w:rFonts w:hint="eastAsia" w:ascii="楷体" w:hAnsi="楷体" w:eastAsia="楷体"/>
                <w:color w:val="000000" w:themeColor="text1"/>
                <w:sz w:val="21"/>
                <w:szCs w:val="21"/>
                <w:u w:val="none"/>
              </w:rPr>
              <w:t>黑价联字[2006]20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，发改价格规[2019]1931 号，</w:t>
            </w:r>
            <w:r>
              <w:fldChar w:fldCharType="begin"/>
            </w:r>
            <w:r>
              <w:instrText xml:space="preserve"> HYPERLINK "http://drc.hlj.gov.cn/attach/0/7ec9a27263c6468283da901ae85dd14a.pdf" </w:instrText>
            </w:r>
            <w:r>
              <w:fldChar w:fldCharType="separate"/>
            </w:r>
            <w:r>
              <w:rPr>
                <w:rStyle w:val="6"/>
                <w:rFonts w:hint="eastAsia" w:ascii="楷体" w:hAnsi="楷体" w:eastAsia="楷体"/>
                <w:color w:val="000000" w:themeColor="text1"/>
                <w:sz w:val="21"/>
                <w:szCs w:val="21"/>
                <w:u w:val="none"/>
              </w:rPr>
              <w:t>黑发改价格函[2019]334号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66" w:lineRule="auto"/>
              <w:ind w:left="107" w:right="95"/>
              <w:rPr>
                <w:rStyle w:val="6"/>
                <w:rFonts w:hint="eastAsia" w:ascii="楷体" w:hAnsi="楷体" w:eastAsia="楷体"/>
                <w:color w:val="auto"/>
                <w:sz w:val="21"/>
                <w:szCs w:val="21"/>
                <w:u w:val="none"/>
              </w:rPr>
            </w:pPr>
            <w:r>
              <w:rPr>
                <w:rStyle w:val="6"/>
                <w:rFonts w:hint="eastAsia" w:ascii="楷体" w:hAnsi="楷体" w:eastAsia="楷体"/>
                <w:color w:val="auto"/>
                <w:sz w:val="21"/>
                <w:szCs w:val="21"/>
                <w:u w:val="none"/>
              </w:rPr>
              <w:t>1、汽车反光号牌每副100元、不反光号牌每副80元；</w:t>
            </w:r>
          </w:p>
          <w:p>
            <w:pPr>
              <w:pStyle w:val="7"/>
              <w:spacing w:line="266" w:lineRule="auto"/>
              <w:ind w:left="107" w:right="95"/>
              <w:rPr>
                <w:rStyle w:val="6"/>
                <w:rFonts w:hint="eastAsia" w:ascii="楷体" w:hAnsi="楷体" w:eastAsia="楷体"/>
                <w:color w:val="auto"/>
                <w:sz w:val="21"/>
                <w:szCs w:val="21"/>
                <w:u w:val="none"/>
              </w:rPr>
            </w:pPr>
            <w:r>
              <w:rPr>
                <w:rStyle w:val="6"/>
                <w:rFonts w:hint="eastAsia" w:ascii="楷体" w:hAnsi="楷体" w:eastAsia="楷体"/>
                <w:color w:val="auto"/>
                <w:sz w:val="21"/>
                <w:szCs w:val="21"/>
                <w:u w:val="none"/>
              </w:rPr>
              <w:t>2、挂车反光号牌每面50元、不反光号牌每面30元；</w:t>
            </w:r>
          </w:p>
          <w:p>
            <w:pPr>
              <w:pStyle w:val="7"/>
              <w:spacing w:line="266" w:lineRule="auto"/>
              <w:ind w:left="107" w:right="95"/>
              <w:rPr>
                <w:rStyle w:val="6"/>
                <w:rFonts w:hint="eastAsia" w:ascii="楷体" w:hAnsi="楷体" w:eastAsia="楷体"/>
                <w:color w:val="auto"/>
                <w:sz w:val="21"/>
                <w:szCs w:val="21"/>
                <w:u w:val="none"/>
              </w:rPr>
            </w:pPr>
            <w:r>
              <w:rPr>
                <w:rStyle w:val="6"/>
                <w:rFonts w:hint="eastAsia" w:ascii="楷体" w:hAnsi="楷体" w:eastAsia="楷体"/>
                <w:color w:val="auto"/>
                <w:sz w:val="21"/>
                <w:szCs w:val="21"/>
                <w:u w:val="none"/>
              </w:rPr>
              <w:t>3、三轮汽车、低速货车、拖拉机反光号牌每副40元、不反光号牌每副25元；</w:t>
            </w:r>
          </w:p>
          <w:p>
            <w:pPr>
              <w:pStyle w:val="7"/>
              <w:spacing w:line="266" w:lineRule="auto"/>
              <w:ind w:left="107" w:right="95"/>
              <w:rPr>
                <w:rStyle w:val="6"/>
                <w:rFonts w:hint="eastAsia" w:ascii="楷体" w:hAnsi="楷体" w:eastAsia="楷体"/>
                <w:color w:val="auto"/>
                <w:sz w:val="21"/>
                <w:szCs w:val="21"/>
                <w:u w:val="none"/>
              </w:rPr>
            </w:pPr>
            <w:r>
              <w:rPr>
                <w:rStyle w:val="6"/>
                <w:rFonts w:hint="eastAsia" w:ascii="楷体" w:hAnsi="楷体" w:eastAsia="楷体"/>
                <w:color w:val="auto"/>
                <w:sz w:val="21"/>
                <w:szCs w:val="21"/>
                <w:u w:val="none"/>
              </w:rPr>
              <w:t>4、摩托车号牌工本费每副35元；</w:t>
            </w:r>
          </w:p>
          <w:p>
            <w:pPr>
              <w:pStyle w:val="7"/>
              <w:spacing w:line="266" w:lineRule="auto"/>
              <w:ind w:left="107" w:right="95"/>
              <w:rPr>
                <w:rStyle w:val="6"/>
                <w:rFonts w:hint="eastAsia" w:ascii="楷体" w:hAnsi="楷体" w:eastAsia="楷体"/>
                <w:sz w:val="21"/>
                <w:szCs w:val="21"/>
              </w:rPr>
            </w:pPr>
            <w:r>
              <w:rPr>
                <w:rStyle w:val="6"/>
                <w:rFonts w:hint="eastAsia" w:ascii="楷体" w:hAnsi="楷体" w:eastAsia="楷体"/>
                <w:color w:val="auto"/>
                <w:sz w:val="21"/>
                <w:szCs w:val="21"/>
                <w:u w:val="none"/>
              </w:rPr>
              <w:t>5、机动车临时号牌每张5元。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5"/>
              <w:ind w:left="108"/>
              <w:rPr>
                <w:rFonts w:hint="eastAsia" w:ascii="楷体" w:hAnsi="楷体" w:eastAsia="楷体"/>
                <w:sz w:val="21"/>
                <w:szCs w:val="21"/>
              </w:rPr>
            </w:pPr>
            <w:r>
              <w:rPr>
                <w:rFonts w:hint="eastAsia" w:ascii="楷体" w:hAnsi="楷体" w:eastAsia="楷体"/>
                <w:sz w:val="21"/>
                <w:szCs w:val="21"/>
              </w:rPr>
              <w:t>①号牌（含临</w:t>
            </w:r>
          </w:p>
          <w:p>
            <w:pPr>
              <w:pStyle w:val="7"/>
              <w:spacing w:before="30" w:line="276" w:lineRule="exact"/>
              <w:ind w:left="108"/>
              <w:rPr>
                <w:rFonts w:hint="eastAsia" w:ascii="楷体" w:hAnsi="楷体" w:eastAsia="楷体"/>
                <w:sz w:val="21"/>
                <w:szCs w:val="21"/>
              </w:rPr>
            </w:pPr>
            <w:r>
              <w:rPr>
                <w:rFonts w:hint="eastAsia" w:ascii="楷体" w:hAnsi="楷体" w:eastAsia="楷体"/>
                <w:sz w:val="21"/>
                <w:szCs w:val="21"/>
              </w:rPr>
              <w:t>时）</w:t>
            </w:r>
          </w:p>
        </w:tc>
        <w:tc>
          <w:tcPr>
            <w:tcW w:w="1380" w:type="dxa"/>
          </w:tcPr>
          <w:p>
            <w:pPr>
              <w:pStyle w:val="7"/>
              <w:rPr>
                <w:rFonts w:hint="eastAsia" w:ascii="楷体" w:hAnsi="楷体" w:eastAsia="楷体"/>
                <w:sz w:val="21"/>
                <w:szCs w:val="21"/>
              </w:rPr>
            </w:pPr>
          </w:p>
        </w:tc>
        <w:tc>
          <w:tcPr>
            <w:tcW w:w="4414" w:type="dxa"/>
          </w:tcPr>
          <w:p>
            <w:pPr>
              <w:pStyle w:val="7"/>
              <w:rPr>
                <w:rFonts w:hint="eastAsia" w:ascii="楷体" w:hAnsi="楷体" w:eastAsia="楷体"/>
                <w:color w:val="000000" w:themeColor="text1"/>
                <w:sz w:val="21"/>
                <w:szCs w:val="21"/>
              </w:rPr>
            </w:pPr>
          </w:p>
        </w:tc>
        <w:tc>
          <w:tcPr>
            <w:tcW w:w="4635" w:type="dxa"/>
          </w:tcPr>
          <w:p>
            <w:pPr>
              <w:pStyle w:val="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20" w:line="310" w:lineRule="atLeast"/>
              <w:ind w:left="108" w:right="240"/>
              <w:rPr>
                <w:rFonts w:hint="eastAsia" w:ascii="楷体" w:hAnsi="楷体" w:eastAsia="楷体"/>
                <w:sz w:val="21"/>
                <w:szCs w:val="21"/>
              </w:rPr>
            </w:pPr>
            <w:r>
              <w:rPr>
                <w:rFonts w:hint="eastAsia" w:ascii="楷体" w:hAnsi="楷体" w:eastAsia="楷体"/>
                <w:sz w:val="21"/>
                <w:szCs w:val="21"/>
              </w:rPr>
              <w:t>②号牌专用固封装置</w:t>
            </w:r>
          </w:p>
        </w:tc>
        <w:tc>
          <w:tcPr>
            <w:tcW w:w="1380" w:type="dxa"/>
          </w:tcPr>
          <w:p>
            <w:pPr>
              <w:pStyle w:val="7"/>
              <w:rPr>
                <w:rFonts w:hint="eastAsia" w:ascii="楷体" w:hAnsi="楷体" w:eastAsia="楷体"/>
                <w:sz w:val="21"/>
                <w:szCs w:val="21"/>
              </w:rPr>
            </w:pPr>
          </w:p>
        </w:tc>
        <w:tc>
          <w:tcPr>
            <w:tcW w:w="4414" w:type="dxa"/>
          </w:tcPr>
          <w:p>
            <w:pPr>
              <w:pStyle w:val="7"/>
              <w:rPr>
                <w:rFonts w:hint="eastAsia" w:ascii="楷体" w:hAnsi="楷体" w:eastAsia="楷体"/>
                <w:color w:val="000000" w:themeColor="text1"/>
                <w:sz w:val="21"/>
                <w:szCs w:val="21"/>
              </w:rPr>
            </w:pPr>
          </w:p>
        </w:tc>
        <w:tc>
          <w:tcPr>
            <w:tcW w:w="4635" w:type="dxa"/>
          </w:tcPr>
          <w:p>
            <w:pPr>
              <w:pStyle w:val="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36"/>
              <w:ind w:left="108"/>
              <w:rPr>
                <w:rFonts w:hint="eastAsia" w:ascii="楷体" w:hAnsi="楷体" w:eastAsia="楷体"/>
                <w:sz w:val="21"/>
                <w:szCs w:val="21"/>
              </w:rPr>
            </w:pPr>
            <w:r>
              <w:rPr>
                <w:rFonts w:hint="eastAsia" w:ascii="楷体" w:hAnsi="楷体" w:eastAsia="楷体"/>
                <w:sz w:val="21"/>
                <w:szCs w:val="21"/>
              </w:rPr>
              <w:t>③号牌架</w:t>
            </w:r>
          </w:p>
        </w:tc>
        <w:tc>
          <w:tcPr>
            <w:tcW w:w="1380" w:type="dxa"/>
          </w:tcPr>
          <w:p>
            <w:pPr>
              <w:pStyle w:val="7"/>
              <w:rPr>
                <w:rFonts w:hint="eastAsia" w:ascii="楷体" w:hAnsi="楷体" w:eastAsia="楷体"/>
                <w:sz w:val="21"/>
                <w:szCs w:val="21"/>
              </w:rPr>
            </w:pPr>
          </w:p>
        </w:tc>
        <w:tc>
          <w:tcPr>
            <w:tcW w:w="4414" w:type="dxa"/>
          </w:tcPr>
          <w:p>
            <w:pPr>
              <w:pStyle w:val="7"/>
              <w:rPr>
                <w:rFonts w:hint="eastAsia" w:ascii="楷体" w:hAnsi="楷体" w:eastAsia="楷体"/>
                <w:color w:val="000000" w:themeColor="text1"/>
                <w:sz w:val="21"/>
                <w:szCs w:val="21"/>
              </w:rPr>
            </w:pPr>
          </w:p>
        </w:tc>
        <w:tc>
          <w:tcPr>
            <w:tcW w:w="4635" w:type="dxa"/>
          </w:tcPr>
          <w:p>
            <w:pPr>
              <w:pStyle w:val="7"/>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8" w:right="94"/>
              <w:rPr>
                <w:rFonts w:hint="eastAsia" w:ascii="楷体" w:hAnsi="楷体" w:eastAsia="楷体"/>
                <w:sz w:val="21"/>
                <w:szCs w:val="21"/>
              </w:rPr>
            </w:pPr>
            <w:r>
              <w:rPr>
                <w:rFonts w:hint="eastAsia" w:ascii="楷体" w:hAnsi="楷体" w:eastAsia="楷体"/>
                <w:sz w:val="21"/>
                <w:szCs w:val="21"/>
              </w:rPr>
              <w:t>▲★（6）机动车辆行驶证、登记证、驾驶证工本费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《道路交通安全法》,价费字[1992]240 号,计价格[1994]783 号,财综［2001］67 号,计价格[2001]1979 号,</w:t>
            </w:r>
            <w:r>
              <w:fldChar w:fldCharType="begin"/>
            </w:r>
            <w:r>
              <w:instrText xml:space="preserve"> HYPERLINK "http://drc.hlj.gov.cn/attach/0/20d87c2c06ef4e0db0aae0f095cf938c.pdf" </w:instrText>
            </w:r>
            <w:r>
              <w:fldChar w:fldCharType="separate"/>
            </w:r>
            <w:r>
              <w:rPr>
                <w:rStyle w:val="6"/>
                <w:rFonts w:hint="eastAsia" w:ascii="楷体" w:hAnsi="楷体" w:eastAsia="楷体"/>
                <w:color w:val="000000" w:themeColor="text1"/>
                <w:sz w:val="21"/>
                <w:szCs w:val="21"/>
                <w:u w:val="none"/>
              </w:rPr>
              <w:t>黑价联字[2001]53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,发改价格[2004]2831 号，</w:t>
            </w:r>
            <w:r>
              <w:fldChar w:fldCharType="begin"/>
            </w:r>
            <w:r>
              <w:instrText xml:space="preserve"> HYPERLINK "http://drc.hlj.gov.cn/attach/0/c8df1f70d3f541608036efe92599b5d8.pdf" </w:instrText>
            </w:r>
            <w:r>
              <w:fldChar w:fldCharType="separate"/>
            </w:r>
            <w:r>
              <w:rPr>
                <w:rStyle w:val="6"/>
                <w:rFonts w:hint="eastAsia" w:ascii="楷体" w:hAnsi="楷体" w:eastAsia="楷体"/>
                <w:color w:val="000000" w:themeColor="text1"/>
                <w:sz w:val="21"/>
                <w:szCs w:val="21"/>
                <w:u w:val="none"/>
              </w:rPr>
              <w:t>黑价联字[2006]20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，发改价格[2017]1186 号，</w:t>
            </w:r>
            <w:r>
              <w:fldChar w:fldCharType="begin"/>
            </w:r>
            <w:r>
              <w:instrText xml:space="preserve"> HYPERLINK "http://drc.hlj.gov.cn/attach/0/43fbc994f9f74d56885f1b3e33d060cf.pdf" </w:instrText>
            </w:r>
            <w:r>
              <w:fldChar w:fldCharType="separate"/>
            </w:r>
            <w:r>
              <w:rPr>
                <w:rStyle w:val="6"/>
                <w:rFonts w:hint="eastAsia" w:ascii="楷体" w:hAnsi="楷体" w:eastAsia="楷体"/>
                <w:color w:val="000000" w:themeColor="text1"/>
                <w:sz w:val="21"/>
                <w:szCs w:val="21"/>
                <w:u w:val="none"/>
              </w:rPr>
              <w:t>黑价联[2017]23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，黑财综〔2017〕80 号，黑财综〔2019〕16号</w:t>
            </w:r>
          </w:p>
        </w:tc>
        <w:tc>
          <w:tcPr>
            <w:tcW w:w="4635" w:type="dxa"/>
          </w:tcPr>
          <w:p>
            <w:pPr>
              <w:pStyle w:val="7"/>
              <w:spacing w:line="274" w:lineRule="exact"/>
              <w:ind w:left="107"/>
              <w:rPr>
                <w:rFonts w:hint="eastAsia" w:ascii="楷体" w:hAnsi="楷体" w:eastAsia="楷体"/>
                <w:sz w:val="21"/>
                <w:szCs w:val="21"/>
              </w:rPr>
            </w:pPr>
            <w:r>
              <w:rPr>
                <w:rFonts w:hint="eastAsia" w:ascii="楷体" w:hAnsi="楷体" w:eastAsia="楷体"/>
                <w:sz w:val="21"/>
                <w:szCs w:val="21"/>
              </w:rPr>
              <w:t>行驶证每本10元、临时行驶证每本10元；机动车登记证每证10元；驾驶证每证10元。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 w:line="266" w:lineRule="auto"/>
              <w:ind w:left="108" w:right="96"/>
              <w:rPr>
                <w:rFonts w:hint="eastAsia" w:ascii="楷体" w:hAnsi="楷体" w:eastAsia="楷体"/>
                <w:sz w:val="21"/>
                <w:szCs w:val="21"/>
              </w:rPr>
            </w:pPr>
            <w:r>
              <w:rPr>
                <w:rFonts w:hint="eastAsia" w:ascii="楷体" w:hAnsi="楷体" w:eastAsia="楷体"/>
                <w:sz w:val="21"/>
                <w:szCs w:val="21"/>
              </w:rPr>
              <w:t>▲★(7)临时入境机动车号牌和行驶证、临时机动车驾驶许可工</w:t>
            </w:r>
          </w:p>
          <w:p>
            <w:pPr>
              <w:pStyle w:val="7"/>
              <w:spacing w:line="271" w:lineRule="exact"/>
              <w:ind w:left="108"/>
              <w:rPr>
                <w:rFonts w:hint="eastAsia" w:ascii="楷体" w:hAnsi="楷体" w:eastAsia="楷体"/>
                <w:sz w:val="21"/>
                <w:szCs w:val="21"/>
              </w:rPr>
            </w:pPr>
            <w:r>
              <w:rPr>
                <w:rFonts w:hint="eastAsia" w:ascii="楷体" w:hAnsi="楷体" w:eastAsia="楷体"/>
                <w:sz w:val="21"/>
                <w:szCs w:val="21"/>
              </w:rPr>
              <w:t>本费</w:t>
            </w:r>
          </w:p>
        </w:tc>
        <w:tc>
          <w:tcPr>
            <w:tcW w:w="138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7"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《道路交通安全法》,财综[2008]36 号， </w:t>
            </w:r>
            <w:r>
              <w:fldChar w:fldCharType="begin"/>
            </w:r>
            <w:r>
              <w:instrText xml:space="preserve"> HYPERLINK "http://czt.hlj.gov.cn/uploads/file/202109/20210926-00053.pdf" \h </w:instrText>
            </w:r>
            <w:r>
              <w:fldChar w:fldCharType="separate"/>
            </w:r>
            <w:r>
              <w:rPr>
                <w:rFonts w:hint="eastAsia" w:ascii="楷体" w:hAnsi="楷体" w:eastAsia="楷体"/>
                <w:color w:val="000000" w:themeColor="text1"/>
                <w:sz w:val="21"/>
                <w:szCs w:val="21"/>
              </w:rPr>
              <w:t>黑财综[2008]94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，发改价格[2008]1575，</w:t>
            </w:r>
            <w:r>
              <w:fldChar w:fldCharType="begin"/>
            </w:r>
            <w:r>
              <w:instrText xml:space="preserve"> HYPERLINK "http://drc.hlj.gov.cn/attach/0/4953541e9e654d0fbf526ef074f5f74a.pdf" </w:instrText>
            </w:r>
            <w:r>
              <w:fldChar w:fldCharType="separate"/>
            </w:r>
            <w:r>
              <w:rPr>
                <w:rStyle w:val="6"/>
                <w:rFonts w:hint="eastAsia" w:ascii="楷体" w:hAnsi="楷体" w:eastAsia="楷体"/>
                <w:color w:val="000000" w:themeColor="text1"/>
                <w:sz w:val="21"/>
                <w:szCs w:val="21"/>
                <w:u w:val="none"/>
              </w:rPr>
              <w:t>黑价联字[2008]58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，发改价格〔2017〕1186 号，黑财综〔2019〕16 号</w:t>
            </w:r>
          </w:p>
        </w:tc>
        <w:tc>
          <w:tcPr>
            <w:tcW w:w="4635" w:type="dxa"/>
          </w:tcPr>
          <w:p>
            <w:pPr>
              <w:pStyle w:val="7"/>
              <w:spacing w:line="271" w:lineRule="exact"/>
              <w:ind w:left="107"/>
              <w:rPr>
                <w:rFonts w:hint="eastAsia" w:ascii="楷体" w:hAnsi="楷体" w:eastAsia="楷体"/>
                <w:sz w:val="21"/>
                <w:szCs w:val="21"/>
              </w:rPr>
            </w:pPr>
            <w:r>
              <w:rPr>
                <w:rFonts w:hint="eastAsia" w:ascii="楷体" w:hAnsi="楷体" w:eastAsia="楷体"/>
                <w:sz w:val="21"/>
                <w:szCs w:val="21"/>
              </w:rPr>
              <w:t>《临时入境机动车号牌和行驶证》工本费的收费标准为每证10元；《临时机动车驾驶许可》工本费的收费标准为每证10元。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spacing w:before="5"/>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11</w:t>
            </w:r>
          </w:p>
        </w:tc>
        <w:tc>
          <w:tcPr>
            <w:tcW w:w="2656" w:type="dxa"/>
            <w:gridSpan w:val="2"/>
          </w:tcPr>
          <w:p>
            <w:pPr>
              <w:pStyle w:val="7"/>
              <w:spacing w:before="5"/>
              <w:rPr>
                <w:rFonts w:hint="eastAsia" w:ascii="楷体" w:hAnsi="楷体" w:eastAsia="楷体"/>
                <w:sz w:val="21"/>
                <w:szCs w:val="21"/>
              </w:rPr>
            </w:pPr>
          </w:p>
          <w:p>
            <w:pPr>
              <w:pStyle w:val="7"/>
              <w:spacing w:before="1"/>
              <w:ind w:left="106"/>
              <w:rPr>
                <w:rFonts w:hint="eastAsia" w:ascii="楷体" w:hAnsi="楷体" w:eastAsia="楷体"/>
                <w:sz w:val="21"/>
                <w:szCs w:val="21"/>
              </w:rPr>
            </w:pPr>
            <w:r>
              <w:rPr>
                <w:rFonts w:hint="eastAsia" w:ascii="楷体" w:hAnsi="楷体" w:eastAsia="楷体"/>
                <w:sz w:val="21"/>
                <w:szCs w:val="21"/>
              </w:rPr>
              <w:t>★外国人签证收费</w:t>
            </w:r>
          </w:p>
        </w:tc>
        <w:tc>
          <w:tcPr>
            <w:tcW w:w="1380" w:type="dxa"/>
          </w:tcPr>
          <w:p>
            <w:pPr>
              <w:pStyle w:val="7"/>
              <w:spacing w:before="13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31" w:line="266" w:lineRule="auto"/>
              <w:ind w:left="107" w:right="193"/>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价费字[1992]240 号，公通字[2000]99 号,计价格[2003]392 号</w:t>
            </w:r>
          </w:p>
        </w:tc>
        <w:tc>
          <w:tcPr>
            <w:tcW w:w="4635" w:type="dxa"/>
          </w:tcPr>
          <w:p>
            <w:pPr>
              <w:pStyle w:val="7"/>
              <w:spacing w:before="131" w:line="266" w:lineRule="auto"/>
              <w:ind w:left="107" w:right="193"/>
              <w:rPr>
                <w:rFonts w:hint="eastAsia" w:ascii="楷体" w:hAnsi="楷体" w:eastAsia="楷体"/>
                <w:sz w:val="21"/>
                <w:szCs w:val="21"/>
              </w:rPr>
            </w:pPr>
            <w:r>
              <w:rPr>
                <w:rFonts w:hint="eastAsia" w:ascii="楷体" w:hAnsi="楷体" w:eastAsia="楷体"/>
                <w:sz w:val="21"/>
                <w:szCs w:val="21"/>
              </w:rPr>
              <w:t>详见计价格〔2003〕392号文件附表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spacing w:before="4"/>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12</w:t>
            </w:r>
          </w:p>
        </w:tc>
        <w:tc>
          <w:tcPr>
            <w:tcW w:w="2656" w:type="dxa"/>
            <w:gridSpan w:val="2"/>
          </w:tcPr>
          <w:p>
            <w:pPr>
              <w:pStyle w:val="7"/>
              <w:spacing w:before="131" w:line="266" w:lineRule="auto"/>
              <w:ind w:left="106" w:right="115"/>
              <w:rPr>
                <w:rFonts w:hint="eastAsia" w:ascii="楷体" w:hAnsi="楷体" w:eastAsia="楷体"/>
                <w:sz w:val="21"/>
                <w:szCs w:val="21"/>
              </w:rPr>
            </w:pPr>
            <w:r>
              <w:rPr>
                <w:rFonts w:hint="eastAsia" w:ascii="楷体" w:hAnsi="楷体" w:eastAsia="楷体"/>
                <w:sz w:val="21"/>
                <w:szCs w:val="21"/>
              </w:rPr>
              <w:t>★中国国籍申请手续费（含证书费）</w:t>
            </w:r>
          </w:p>
        </w:tc>
        <w:tc>
          <w:tcPr>
            <w:tcW w:w="1380" w:type="dxa"/>
          </w:tcPr>
          <w:p>
            <w:pPr>
              <w:pStyle w:val="7"/>
              <w:spacing w:before="13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31" w:line="266" w:lineRule="auto"/>
              <w:ind w:left="107" w:right="193"/>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价费字[1992]240 号，公通字[1996]89 号，公通字[2000]99 号</w:t>
            </w:r>
          </w:p>
        </w:tc>
        <w:tc>
          <w:tcPr>
            <w:tcW w:w="4635" w:type="dxa"/>
          </w:tcPr>
          <w:p>
            <w:pPr>
              <w:pStyle w:val="7"/>
              <w:spacing w:before="131" w:line="266" w:lineRule="auto"/>
              <w:ind w:left="107" w:right="193"/>
              <w:rPr>
                <w:rFonts w:hint="eastAsia" w:ascii="楷体" w:hAnsi="楷体" w:eastAsia="楷体"/>
                <w:sz w:val="21"/>
                <w:szCs w:val="21"/>
              </w:rPr>
            </w:pPr>
            <w:r>
              <w:rPr>
                <w:rFonts w:hint="eastAsia" w:ascii="楷体" w:hAnsi="楷体" w:eastAsia="楷体"/>
                <w:sz w:val="21"/>
                <w:szCs w:val="21"/>
              </w:rPr>
              <w:t>详见公通字〔1996〕89号文件附表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0" w:type="dxa"/>
            <w:vAlign w:val="center"/>
          </w:tcPr>
          <w:p>
            <w:pPr>
              <w:pStyle w:val="7"/>
              <w:spacing w:before="17"/>
              <w:ind w:left="8"/>
              <w:jc w:val="center"/>
              <w:rPr>
                <w:rFonts w:hint="eastAsia" w:ascii="楷体" w:hAnsi="楷体" w:eastAsia="楷体"/>
                <w:sz w:val="21"/>
                <w:szCs w:val="21"/>
              </w:rPr>
            </w:pPr>
            <w:r>
              <w:rPr>
                <w:rFonts w:hint="eastAsia" w:ascii="楷体" w:hAnsi="楷体" w:eastAsia="楷体"/>
                <w:sz w:val="21"/>
                <w:szCs w:val="21"/>
              </w:rPr>
              <w:t>四</w:t>
            </w:r>
          </w:p>
        </w:tc>
        <w:tc>
          <w:tcPr>
            <w:tcW w:w="1080" w:type="dxa"/>
            <w:vAlign w:val="center"/>
          </w:tcPr>
          <w:p>
            <w:pPr>
              <w:pStyle w:val="7"/>
              <w:spacing w:before="17"/>
              <w:ind w:left="208" w:right="199"/>
              <w:jc w:val="center"/>
              <w:rPr>
                <w:rFonts w:hint="eastAsia" w:ascii="楷体" w:hAnsi="楷体" w:eastAsia="楷体"/>
                <w:sz w:val="21"/>
                <w:szCs w:val="21"/>
              </w:rPr>
            </w:pPr>
            <w:r>
              <w:rPr>
                <w:rFonts w:hint="eastAsia" w:ascii="楷体" w:hAnsi="楷体" w:eastAsia="楷体"/>
                <w:sz w:val="21"/>
                <w:szCs w:val="21"/>
              </w:rPr>
              <w:t>民政</w:t>
            </w:r>
          </w:p>
        </w:tc>
        <w:tc>
          <w:tcPr>
            <w:tcW w:w="630" w:type="dxa"/>
          </w:tcPr>
          <w:p>
            <w:pPr>
              <w:pStyle w:val="7"/>
              <w:spacing w:before="7"/>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13</w:t>
            </w:r>
          </w:p>
        </w:tc>
        <w:tc>
          <w:tcPr>
            <w:tcW w:w="2656" w:type="dxa"/>
            <w:gridSpan w:val="2"/>
          </w:tcPr>
          <w:p>
            <w:pPr>
              <w:pStyle w:val="7"/>
              <w:spacing w:before="7"/>
              <w:rPr>
                <w:rFonts w:hint="eastAsia" w:ascii="楷体" w:hAnsi="楷体" w:eastAsia="楷体"/>
                <w:sz w:val="21"/>
                <w:szCs w:val="21"/>
              </w:rPr>
            </w:pPr>
          </w:p>
          <w:p>
            <w:pPr>
              <w:pStyle w:val="7"/>
              <w:spacing w:before="1"/>
              <w:ind w:left="106"/>
              <w:rPr>
                <w:rFonts w:hint="eastAsia" w:ascii="楷体" w:hAnsi="楷体" w:eastAsia="楷体"/>
                <w:sz w:val="21"/>
                <w:szCs w:val="21"/>
              </w:rPr>
            </w:pPr>
            <w:r>
              <w:rPr>
                <w:rFonts w:hint="eastAsia" w:ascii="楷体" w:hAnsi="楷体" w:eastAsia="楷体"/>
                <w:sz w:val="21"/>
                <w:szCs w:val="21"/>
              </w:rPr>
              <w:t>★殡葬收费</w:t>
            </w:r>
          </w:p>
        </w:tc>
        <w:tc>
          <w:tcPr>
            <w:tcW w:w="1380" w:type="dxa"/>
          </w:tcPr>
          <w:p>
            <w:pPr>
              <w:pStyle w:val="7"/>
              <w:spacing w:before="108"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08"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价费字〔1992〕249 号，发改价格〔2012〕673 号，</w:t>
            </w:r>
            <w:r>
              <w:fldChar w:fldCharType="begin"/>
            </w:r>
            <w:r>
              <w:instrText xml:space="preserve"> HYPERLINK "http://drc.hlj.gov.cn/attach/0/00c4f2cfddf143a885291347f4de076b.pdf" </w:instrText>
            </w:r>
            <w:r>
              <w:fldChar w:fldCharType="separate"/>
            </w:r>
            <w:r>
              <w:rPr>
                <w:rStyle w:val="6"/>
                <w:rFonts w:hint="eastAsia" w:ascii="楷体" w:hAnsi="楷体" w:eastAsia="楷体"/>
                <w:color w:val="000000" w:themeColor="text1"/>
                <w:sz w:val="21"/>
                <w:szCs w:val="21"/>
                <w:u w:val="none"/>
              </w:rPr>
              <w:t>黑价规[2017]4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08" w:line="266" w:lineRule="auto"/>
              <w:ind w:left="107" w:right="-15"/>
              <w:rPr>
                <w:rFonts w:hint="eastAsia" w:ascii="楷体" w:hAnsi="楷体" w:eastAsia="楷体"/>
                <w:sz w:val="21"/>
                <w:szCs w:val="21"/>
              </w:rPr>
            </w:pPr>
            <w:r>
              <w:rPr>
                <w:rFonts w:hint="eastAsia" w:ascii="楷体" w:hAnsi="楷体" w:eastAsia="楷体"/>
                <w:sz w:val="21"/>
                <w:szCs w:val="21"/>
              </w:rPr>
              <w:t>授权各市县人民政府制定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570" w:type="dxa"/>
            <w:vAlign w:val="center"/>
          </w:tcPr>
          <w:p>
            <w:pPr>
              <w:pStyle w:val="7"/>
              <w:spacing w:before="15"/>
              <w:ind w:left="8"/>
              <w:jc w:val="center"/>
              <w:rPr>
                <w:rFonts w:hint="eastAsia" w:ascii="楷体" w:hAnsi="楷体" w:eastAsia="楷体"/>
                <w:sz w:val="21"/>
                <w:szCs w:val="21"/>
              </w:rPr>
            </w:pPr>
            <w:r>
              <w:rPr>
                <w:rFonts w:hint="eastAsia" w:ascii="楷体" w:hAnsi="楷体" w:eastAsia="楷体"/>
                <w:sz w:val="21"/>
                <w:szCs w:val="21"/>
              </w:rPr>
              <w:t>五</w:t>
            </w:r>
          </w:p>
        </w:tc>
        <w:tc>
          <w:tcPr>
            <w:tcW w:w="1080" w:type="dxa"/>
            <w:vAlign w:val="center"/>
          </w:tcPr>
          <w:p>
            <w:pPr>
              <w:pStyle w:val="7"/>
              <w:spacing w:before="15"/>
              <w:ind w:left="208" w:right="199"/>
              <w:jc w:val="center"/>
              <w:rPr>
                <w:rFonts w:hint="eastAsia" w:ascii="楷体" w:hAnsi="楷体" w:eastAsia="楷体"/>
                <w:sz w:val="21"/>
                <w:szCs w:val="21"/>
              </w:rPr>
            </w:pPr>
            <w:r>
              <w:rPr>
                <w:rFonts w:hint="eastAsia" w:ascii="楷体" w:hAnsi="楷体" w:eastAsia="楷体"/>
                <w:sz w:val="21"/>
                <w:szCs w:val="21"/>
              </w:rPr>
              <w:t>人社</w:t>
            </w:r>
          </w:p>
        </w:tc>
        <w:tc>
          <w:tcPr>
            <w:tcW w:w="630" w:type="dxa"/>
          </w:tcPr>
          <w:p>
            <w:pPr>
              <w:pStyle w:val="7"/>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14</w:t>
            </w:r>
          </w:p>
        </w:tc>
        <w:tc>
          <w:tcPr>
            <w:tcW w:w="2656" w:type="dxa"/>
            <w:gridSpan w:val="2"/>
          </w:tcPr>
          <w:p>
            <w:pPr>
              <w:pStyle w:val="7"/>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技工学校学费、住宿费</w:t>
            </w:r>
          </w:p>
        </w:tc>
        <w:tc>
          <w:tcPr>
            <w:tcW w:w="1380" w:type="dxa"/>
          </w:tcPr>
          <w:p>
            <w:pPr>
              <w:pStyle w:val="7"/>
              <w:spacing w:before="21" w:line="310" w:lineRule="atLeast"/>
              <w:ind w:left="107" w:right="158"/>
              <w:rPr>
                <w:rFonts w:hint="eastAsia" w:ascii="楷体" w:hAnsi="楷体" w:eastAsia="楷体"/>
                <w:sz w:val="21"/>
                <w:szCs w:val="21"/>
              </w:rPr>
            </w:pPr>
            <w:r>
              <w:rPr>
                <w:rFonts w:hint="eastAsia" w:ascii="楷体" w:hAnsi="楷体" w:eastAsia="楷体"/>
                <w:sz w:val="21"/>
                <w:szCs w:val="21"/>
              </w:rPr>
              <w:t>缴入地方财政专户</w:t>
            </w:r>
          </w:p>
        </w:tc>
        <w:tc>
          <w:tcPr>
            <w:tcW w:w="4414" w:type="dxa"/>
          </w:tcPr>
          <w:p>
            <w:pPr>
              <w:pStyle w:val="7"/>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fldChar w:fldCharType="begin"/>
            </w:r>
            <w:r>
              <w:instrText xml:space="preserve"> HYPERLINK "http://drc.hlj.gov.cn/attach/0/f1b296abedbd4f86a198663af3c31ebf.pdf" </w:instrText>
            </w:r>
            <w:r>
              <w:fldChar w:fldCharType="separate"/>
            </w:r>
            <w:r>
              <w:rPr>
                <w:rStyle w:val="6"/>
                <w:rFonts w:hint="eastAsia" w:ascii="楷体" w:hAnsi="楷体" w:eastAsia="楷体"/>
                <w:color w:val="000000" w:themeColor="text1"/>
                <w:sz w:val="21"/>
                <w:szCs w:val="21"/>
                <w:u w:val="none"/>
              </w:rPr>
              <w:t>黑价行〔2018〕107 号</w:t>
            </w:r>
            <w:r>
              <w:rPr>
                <w:rStyle w:val="6"/>
                <w:rFonts w:hint="eastAsia" w:ascii="楷体" w:hAnsi="楷体" w:eastAsia="楷体"/>
                <w:color w:val="000000" w:themeColor="text1"/>
                <w:sz w:val="21"/>
                <w:szCs w:val="21"/>
                <w:u w:val="none"/>
              </w:rPr>
              <w:fldChar w:fldCharType="end"/>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机械类，电工电子类，交通类，服务类中的烹饪（中式烹调）、烹饪（西式烹调）、烹饪（中西式面点）、美容美发与造型（美发）、美容美发与造型（美容）、美容美发与造型（化妆），农业类中的农业机械使用与维修、农村电气技术，能源类、冶金类、建筑类、文化艺术类上限3800元/每生每学年。信息类，农业类中的木材加工、林产品加工、畜牧兽医、宠物医疗与护理，化工类，轻工类、医药类上限3500元/每生每学年。服务类（不含第一档中所涉专业）、财经商贸类、农业类（不含第一档、第二档中所涉专业）、其它类上限3200元/每生每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jc w:val="center"/>
        </w:trPr>
        <w:tc>
          <w:tcPr>
            <w:tcW w:w="570" w:type="dxa"/>
            <w:vAlign w:val="center"/>
          </w:tcPr>
          <w:p>
            <w:pPr>
              <w:pStyle w:val="7"/>
              <w:spacing w:before="16"/>
              <w:ind w:left="8"/>
              <w:jc w:val="center"/>
              <w:rPr>
                <w:rFonts w:hint="eastAsia" w:ascii="楷体" w:hAnsi="楷体" w:eastAsia="楷体"/>
                <w:sz w:val="21"/>
                <w:szCs w:val="21"/>
              </w:rPr>
            </w:pPr>
            <w:r>
              <w:rPr>
                <w:rFonts w:hint="eastAsia" w:ascii="楷体" w:hAnsi="楷体" w:eastAsia="楷体"/>
                <w:sz w:val="21"/>
                <w:szCs w:val="21"/>
              </w:rPr>
              <w:t>六</w:t>
            </w:r>
          </w:p>
        </w:tc>
        <w:tc>
          <w:tcPr>
            <w:tcW w:w="1080" w:type="dxa"/>
            <w:vAlign w:val="center"/>
          </w:tcPr>
          <w:p>
            <w:pPr>
              <w:pStyle w:val="7"/>
              <w:spacing w:before="16"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自然资源</w:t>
            </w:r>
          </w:p>
        </w:tc>
        <w:tc>
          <w:tcPr>
            <w:tcW w:w="630" w:type="dxa"/>
          </w:tcPr>
          <w:p>
            <w:pPr>
              <w:pStyle w:val="7"/>
              <w:rPr>
                <w:rFonts w:hint="eastAsia" w:ascii="楷体" w:hAnsi="楷体" w:eastAsia="楷体"/>
                <w:sz w:val="21"/>
                <w:szCs w:val="21"/>
              </w:rPr>
            </w:pPr>
          </w:p>
          <w:p>
            <w:pPr>
              <w:pStyle w:val="7"/>
              <w:spacing w:before="7"/>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15</w:t>
            </w:r>
          </w:p>
        </w:tc>
        <w:tc>
          <w:tcPr>
            <w:tcW w:w="2656" w:type="dxa"/>
            <w:gridSpan w:val="2"/>
          </w:tcPr>
          <w:p>
            <w:pPr>
              <w:pStyle w:val="7"/>
              <w:rPr>
                <w:rFonts w:hint="eastAsia" w:ascii="楷体" w:hAnsi="楷体" w:eastAsia="楷体"/>
                <w:sz w:val="21"/>
                <w:szCs w:val="21"/>
              </w:rPr>
            </w:pPr>
          </w:p>
          <w:p>
            <w:pPr>
              <w:pStyle w:val="7"/>
              <w:spacing w:before="7"/>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▲土地复垦费</w:t>
            </w:r>
          </w:p>
        </w:tc>
        <w:tc>
          <w:tcPr>
            <w:tcW w:w="1380" w:type="dxa"/>
          </w:tcPr>
          <w:p>
            <w:pPr>
              <w:pStyle w:val="7"/>
              <w:spacing w:before="5"/>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24" w:line="310" w:lineRule="atLeast"/>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《土地管理法》,《土地复垦条例》，财税〔2014〕77 号，</w:t>
            </w:r>
            <w:r>
              <w:fldChar w:fldCharType="begin"/>
            </w:r>
            <w:r>
              <w:instrText xml:space="preserve"> HYPERLINK "http://czt.hlj.gov.cn/uploads/file/202109/20210926-00072.pdf" \h </w:instrText>
            </w:r>
            <w:r>
              <w:fldChar w:fldCharType="separate"/>
            </w:r>
            <w:r>
              <w:rPr>
                <w:rFonts w:hint="eastAsia" w:ascii="楷体" w:hAnsi="楷体" w:eastAsia="楷体"/>
                <w:color w:val="000000" w:themeColor="text1"/>
                <w:sz w:val="21"/>
                <w:szCs w:val="21"/>
              </w:rPr>
              <w:t>黑财综[2014]176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 财政部 税务总局 发展改革委 民政部商务部 卫生健康委公告 2019 年第 76 号</w:t>
            </w:r>
          </w:p>
        </w:tc>
        <w:tc>
          <w:tcPr>
            <w:tcW w:w="4635" w:type="dxa"/>
          </w:tcPr>
          <w:p>
            <w:pPr>
              <w:pStyle w:val="7"/>
              <w:spacing w:before="24" w:line="310" w:lineRule="atLeast"/>
              <w:ind w:left="107" w:right="-15"/>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570" w:type="dxa"/>
            <w:vMerge w:val="restart"/>
            <w:vAlign w:val="center"/>
          </w:tcPr>
          <w:p>
            <w:pPr>
              <w:pStyle w:val="7"/>
              <w:spacing w:before="16"/>
              <w:ind w:left="173"/>
              <w:jc w:val="center"/>
              <w:rPr>
                <w:rFonts w:hint="eastAsia" w:ascii="楷体" w:hAnsi="楷体" w:eastAsia="楷体"/>
                <w:sz w:val="21"/>
                <w:szCs w:val="21"/>
              </w:rPr>
            </w:pPr>
            <w:r>
              <w:rPr>
                <w:rFonts w:hint="eastAsia" w:ascii="楷体" w:hAnsi="楷体" w:eastAsia="楷体"/>
                <w:sz w:val="21"/>
                <w:szCs w:val="21"/>
              </w:rPr>
              <w:t>六</w:t>
            </w:r>
          </w:p>
        </w:tc>
        <w:tc>
          <w:tcPr>
            <w:tcW w:w="1080" w:type="dxa"/>
            <w:vMerge w:val="restart"/>
            <w:vAlign w:val="center"/>
          </w:tcPr>
          <w:p>
            <w:pPr>
              <w:pStyle w:val="7"/>
              <w:spacing w:before="16"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自然资源</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16</w:t>
            </w:r>
          </w:p>
        </w:tc>
        <w:tc>
          <w:tcPr>
            <w:tcW w:w="2656" w:type="dxa"/>
            <w:gridSpan w:val="2"/>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▲★土地闲置费</w:t>
            </w:r>
          </w:p>
        </w:tc>
        <w:tc>
          <w:tcPr>
            <w:tcW w:w="1380" w:type="dxa"/>
          </w:tcPr>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《土地管理法》,《城市房地产管理法》， 国发〔2008〕3 号，《黑龙江省土地管理条例》,财税〔2014〕77 号,</w:t>
            </w:r>
            <w:r>
              <w:fldChar w:fldCharType="begin"/>
            </w:r>
            <w:r>
              <w:instrText xml:space="preserve"> HYPERLINK "http://czt.hlj.gov.cn/uploads/file/202109/20210926-00072.pdf" \h </w:instrText>
            </w:r>
            <w:r>
              <w:fldChar w:fldCharType="separate"/>
            </w:r>
            <w:r>
              <w:rPr>
                <w:rFonts w:hint="eastAsia" w:ascii="楷体" w:hAnsi="楷体" w:eastAsia="楷体"/>
                <w:color w:val="000000" w:themeColor="text1"/>
                <w:sz w:val="21"/>
                <w:szCs w:val="21"/>
              </w:rPr>
              <w:t>黑财综</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[2014]176 号，</w:t>
            </w:r>
            <w:r>
              <w:fldChar w:fldCharType="begin"/>
            </w:r>
            <w:r>
              <w:instrText xml:space="preserve"> HYPERLINK "http://drc.hlj.gov.cn/attach/0/bc77c4c2568c4969b5c02b5d1c4814a6.pdf" </w:instrText>
            </w:r>
            <w:r>
              <w:fldChar w:fldCharType="separate"/>
            </w:r>
            <w:r>
              <w:rPr>
                <w:rStyle w:val="6"/>
                <w:rFonts w:hint="eastAsia" w:ascii="楷体" w:hAnsi="楷体" w:eastAsia="楷体"/>
                <w:color w:val="000000" w:themeColor="text1"/>
                <w:sz w:val="21"/>
                <w:szCs w:val="21"/>
                <w:u w:val="none"/>
              </w:rPr>
              <w:t>黑价联[2016]36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，财政部 税务总局 发展改革委 民政部 商务部 卫生健康委公告 2019 年第 76 号</w:t>
            </w:r>
          </w:p>
        </w:tc>
        <w:tc>
          <w:tcPr>
            <w:tcW w:w="4635" w:type="dxa"/>
          </w:tcPr>
          <w:p>
            <w:pPr>
              <w:pStyle w:val="7"/>
              <w:spacing w:before="16" w:line="266" w:lineRule="auto"/>
              <w:ind w:left="107" w:right="-15"/>
              <w:rPr>
                <w:rFonts w:hint="eastAsia" w:ascii="楷体" w:hAnsi="楷体" w:eastAsia="楷体"/>
                <w:sz w:val="21"/>
                <w:szCs w:val="21"/>
              </w:rPr>
            </w:pPr>
            <w:r>
              <w:rPr>
                <w:rFonts w:hint="eastAsia" w:ascii="楷体" w:hAnsi="楷体" w:eastAsia="楷体"/>
                <w:sz w:val="21"/>
                <w:szCs w:val="21"/>
              </w:rPr>
              <w:t>已经办理审批手续的非农业建设占用耕地，满一年未动工建设的，征收相当于征地费用总额百分之十的土地闲置费。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17</w:t>
            </w:r>
          </w:p>
        </w:tc>
        <w:tc>
          <w:tcPr>
            <w:tcW w:w="2656" w:type="dxa"/>
            <w:gridSpan w:val="2"/>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▲★耕地开垦费</w:t>
            </w:r>
          </w:p>
        </w:tc>
        <w:tc>
          <w:tcPr>
            <w:tcW w:w="1380" w:type="dxa"/>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5"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《土地管理法》,《土地管理法实施条 例》，财税〔2014〕77 号,</w:t>
            </w:r>
            <w:r>
              <w:fldChar w:fldCharType="begin"/>
            </w:r>
            <w:r>
              <w:instrText xml:space="preserve"> HYPERLINK "http://czt.hlj.gov.cn/uploads/file/202109/20210926-00072.pdf" \h </w:instrText>
            </w:r>
            <w:r>
              <w:fldChar w:fldCharType="separate"/>
            </w:r>
            <w:r>
              <w:rPr>
                <w:rFonts w:hint="eastAsia" w:ascii="楷体" w:hAnsi="楷体" w:eastAsia="楷体"/>
                <w:color w:val="000000" w:themeColor="text1"/>
                <w:sz w:val="21"/>
                <w:szCs w:val="21"/>
              </w:rPr>
              <w:t>黑财综[2014]176</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号，黑国土资规[2018]1 号,财政部 税务总局 发展改革委 民政部 商务部 卫生健康委公告 2019 年第 76 号</w:t>
            </w:r>
          </w:p>
        </w:tc>
        <w:tc>
          <w:tcPr>
            <w:tcW w:w="4635" w:type="dxa"/>
          </w:tcPr>
          <w:p>
            <w:pPr>
              <w:pStyle w:val="7"/>
              <w:spacing w:line="273" w:lineRule="exact"/>
              <w:ind w:left="107"/>
              <w:rPr>
                <w:rFonts w:hint="eastAsia" w:ascii="楷体" w:hAnsi="楷体" w:eastAsia="楷体"/>
                <w:sz w:val="21"/>
                <w:szCs w:val="21"/>
              </w:rPr>
            </w:pPr>
            <w:r>
              <w:rPr>
                <w:rFonts w:hint="eastAsia" w:ascii="楷体" w:hAnsi="楷体" w:eastAsia="楷体"/>
                <w:sz w:val="21"/>
                <w:szCs w:val="21"/>
              </w:rPr>
              <w:t>详见黑国土资规[2018]1号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18</w:t>
            </w:r>
          </w:p>
        </w:tc>
        <w:tc>
          <w:tcPr>
            <w:tcW w:w="2656" w:type="dxa"/>
            <w:gridSpan w:val="2"/>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▲★不动产登记费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《物权法》，财税〔2014〕77 号,</w:t>
            </w:r>
            <w:r>
              <w:fldChar w:fldCharType="begin"/>
            </w:r>
            <w:r>
              <w:instrText xml:space="preserve"> HYPERLINK "http://czt.hlj.gov.cn/uploads/file/202109/20210926-00072.pdf" \h </w:instrText>
            </w:r>
            <w:r>
              <w:fldChar w:fldCharType="separate"/>
            </w:r>
            <w:r>
              <w:rPr>
                <w:rFonts w:hint="eastAsia" w:ascii="楷体" w:hAnsi="楷体" w:eastAsia="楷体"/>
                <w:color w:val="000000" w:themeColor="text1"/>
                <w:sz w:val="21"/>
                <w:szCs w:val="21"/>
              </w:rPr>
              <w:t>黑财综</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[2014]176 号，财税﹝2016﹞79 号，</w:t>
            </w:r>
            <w:r>
              <w:fldChar w:fldCharType="begin"/>
            </w:r>
            <w:r>
              <w:instrText xml:space="preserve"> HYPERLINK "http://drc.hlj.gov.cn/attach/0/c5f20e0440d24dada8a3ac8f312d075a.pdf" </w:instrText>
            </w:r>
            <w:r>
              <w:fldChar w:fldCharType="separate"/>
            </w:r>
            <w:r>
              <w:rPr>
                <w:rStyle w:val="6"/>
                <w:rFonts w:hint="eastAsia" w:ascii="楷体" w:hAnsi="楷体" w:eastAsia="楷体"/>
                <w:color w:val="000000" w:themeColor="text1"/>
                <w:sz w:val="21"/>
                <w:szCs w:val="21"/>
                <w:u w:val="none"/>
              </w:rPr>
              <w:t>黑价联[2016]67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，发改价格规﹝2016﹞ 2559 号，财税[2019]45 号，财税[2019]53号，黑财税[2019]29 号，财政部 税务总局 发展改革委 民政部 商务部 卫生健康委公告 2019 年第 76 号</w:t>
            </w:r>
          </w:p>
        </w:tc>
        <w:tc>
          <w:tcPr>
            <w:tcW w:w="4635" w:type="dxa"/>
          </w:tcPr>
          <w:p>
            <w:pPr>
              <w:pStyle w:val="7"/>
              <w:spacing w:before="2" w:line="310" w:lineRule="atLeast"/>
              <w:ind w:left="107" w:right="206"/>
              <w:rPr>
                <w:rFonts w:hint="eastAsia" w:ascii="楷体" w:hAnsi="楷体" w:eastAsia="楷体"/>
                <w:sz w:val="21"/>
                <w:szCs w:val="21"/>
              </w:rPr>
            </w:pPr>
            <w:r>
              <w:rPr>
                <w:rFonts w:hint="eastAsia" w:ascii="楷体" w:hAnsi="楷体" w:eastAsia="楷体"/>
                <w:sz w:val="21"/>
                <w:szCs w:val="21"/>
              </w:rPr>
              <w:t>住宅类80元/件，非住宅类550元/件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570" w:type="dxa"/>
            <w:vMerge w:val="restart"/>
            <w:vAlign w:val="center"/>
          </w:tcPr>
          <w:p>
            <w:pPr>
              <w:pStyle w:val="7"/>
              <w:spacing w:before="17"/>
              <w:ind w:left="173"/>
              <w:jc w:val="center"/>
              <w:rPr>
                <w:rFonts w:hint="eastAsia" w:ascii="楷体" w:hAnsi="楷体" w:eastAsia="楷体"/>
                <w:sz w:val="21"/>
                <w:szCs w:val="21"/>
              </w:rPr>
            </w:pPr>
            <w:r>
              <w:rPr>
                <w:rFonts w:hint="eastAsia" w:ascii="楷体" w:hAnsi="楷体" w:eastAsia="楷体"/>
                <w:sz w:val="21"/>
                <w:szCs w:val="21"/>
              </w:rPr>
              <w:t>七</w:t>
            </w:r>
          </w:p>
        </w:tc>
        <w:tc>
          <w:tcPr>
            <w:tcW w:w="1080" w:type="dxa"/>
            <w:vMerge w:val="restart"/>
            <w:vAlign w:val="center"/>
          </w:tcPr>
          <w:p>
            <w:pPr>
              <w:pStyle w:val="7"/>
              <w:spacing w:before="17" w:line="266" w:lineRule="auto"/>
              <w:ind w:left="208" w:right="199"/>
              <w:jc w:val="center"/>
              <w:rPr>
                <w:rFonts w:hint="eastAsia" w:ascii="楷体" w:hAnsi="楷体" w:eastAsia="楷体"/>
                <w:sz w:val="21"/>
                <w:szCs w:val="21"/>
              </w:rPr>
            </w:pPr>
            <w:r>
              <w:rPr>
                <w:rFonts w:hint="eastAsia" w:ascii="楷体" w:hAnsi="楷体" w:eastAsia="楷体"/>
                <w:sz w:val="21"/>
                <w:szCs w:val="21"/>
              </w:rPr>
              <w:t>住房和城乡建设</w:t>
            </w:r>
          </w:p>
        </w:tc>
        <w:tc>
          <w:tcPr>
            <w:tcW w:w="630" w:type="dxa"/>
          </w:tcPr>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19</w:t>
            </w:r>
          </w:p>
        </w:tc>
        <w:tc>
          <w:tcPr>
            <w:tcW w:w="2656" w:type="dxa"/>
            <w:gridSpan w:val="2"/>
          </w:tcPr>
          <w:p>
            <w:pPr>
              <w:pStyle w:val="7"/>
              <w:rPr>
                <w:rFonts w:hint="eastAsia" w:ascii="楷体" w:hAnsi="楷体" w:eastAsia="楷体"/>
                <w:sz w:val="21"/>
                <w:szCs w:val="21"/>
              </w:rPr>
            </w:pPr>
          </w:p>
          <w:p>
            <w:pPr>
              <w:pStyle w:val="7"/>
              <w:spacing w:before="3"/>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▲★污水处理费</w:t>
            </w:r>
          </w:p>
        </w:tc>
        <w:tc>
          <w:tcPr>
            <w:tcW w:w="1380" w:type="dxa"/>
          </w:tcPr>
          <w:p>
            <w:pPr>
              <w:pStyle w:val="7"/>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22" w:line="266" w:lineRule="auto"/>
              <w:ind w:left="107" w:right="151"/>
              <w:jc w:val="both"/>
              <w:rPr>
                <w:rFonts w:hint="eastAsia" w:ascii="楷体" w:hAnsi="楷体" w:eastAsia="楷体"/>
                <w:color w:val="000000" w:themeColor="text1"/>
                <w:sz w:val="21"/>
                <w:szCs w:val="21"/>
              </w:rPr>
            </w:pPr>
            <w:r>
              <w:rPr>
                <w:rFonts w:hint="eastAsia" w:ascii="楷体" w:hAnsi="楷体" w:eastAsia="楷体"/>
                <w:color w:val="000000" w:themeColor="text1"/>
                <w:sz w:val="21"/>
                <w:szCs w:val="21"/>
              </w:rPr>
              <w:t>《水污染防治法》，《城市排水和污水处理条例》,财税[2014]151 号，</w:t>
            </w:r>
            <w:r>
              <w:fldChar w:fldCharType="begin"/>
            </w:r>
            <w:r>
              <w:instrText xml:space="preserve"> HYPERLINK "http://czt.hlj.gov.cn/uploads/file/202109/20210926-00074.pdf" \h </w:instrText>
            </w:r>
            <w:r>
              <w:fldChar w:fldCharType="separate"/>
            </w:r>
            <w:r>
              <w:rPr>
                <w:rFonts w:hint="eastAsia" w:ascii="楷体" w:hAnsi="楷体" w:eastAsia="楷体"/>
                <w:color w:val="000000" w:themeColor="text1"/>
                <w:sz w:val="21"/>
                <w:szCs w:val="21"/>
              </w:rPr>
              <w:t>黑财综</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[2015]15 号，发改价格[2015]119 号，</w:t>
            </w:r>
          </w:p>
          <w:p>
            <w:pPr>
              <w:pStyle w:val="7"/>
              <w:spacing w:line="279" w:lineRule="exact"/>
              <w:ind w:left="107"/>
              <w:jc w:val="both"/>
              <w:rPr>
                <w:rFonts w:hint="eastAsia" w:ascii="楷体" w:hAnsi="楷体" w:eastAsia="楷体"/>
                <w:color w:val="000000" w:themeColor="text1"/>
                <w:sz w:val="21"/>
                <w:szCs w:val="21"/>
              </w:rPr>
            </w:pPr>
            <w:r>
              <w:fldChar w:fldCharType="begin"/>
            </w:r>
            <w:r>
              <w:instrText xml:space="preserve"> HYPERLINK "http://drc.hlj.gov.cn/attach/0/9bd4cca3d84b4e05ac069fb87fc73a89.pdf" </w:instrText>
            </w:r>
            <w:r>
              <w:fldChar w:fldCharType="separate"/>
            </w:r>
            <w:r>
              <w:rPr>
                <w:rStyle w:val="6"/>
                <w:rFonts w:hint="eastAsia" w:ascii="楷体" w:hAnsi="楷体" w:eastAsia="楷体"/>
                <w:color w:val="000000" w:themeColor="text1"/>
                <w:sz w:val="21"/>
                <w:szCs w:val="21"/>
                <w:u w:val="none"/>
              </w:rPr>
              <w:t>黑价联[2015]19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79" w:lineRule="exact"/>
              <w:ind w:left="107"/>
              <w:jc w:val="both"/>
              <w:rPr>
                <w:rFonts w:hint="eastAsia" w:ascii="楷体" w:hAnsi="楷体" w:eastAsia="楷体"/>
                <w:sz w:val="21"/>
                <w:szCs w:val="21"/>
              </w:rPr>
            </w:pPr>
            <w:r>
              <w:rPr>
                <w:rFonts w:hint="eastAsia" w:ascii="楷体" w:hAnsi="楷体" w:eastAsia="楷体"/>
                <w:sz w:val="21"/>
                <w:szCs w:val="21"/>
              </w:rPr>
              <w:t>授权各市县人民政府制定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20</w:t>
            </w:r>
          </w:p>
        </w:tc>
        <w:tc>
          <w:tcPr>
            <w:tcW w:w="2656" w:type="dxa"/>
            <w:gridSpan w:val="2"/>
          </w:tcPr>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▲★城镇垃圾处理费</w:t>
            </w:r>
          </w:p>
        </w:tc>
        <w:tc>
          <w:tcPr>
            <w:tcW w:w="1380" w:type="dxa"/>
          </w:tcPr>
          <w:p>
            <w:pPr>
              <w:pStyle w:val="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21"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《城市市容和环境卫生管理条例》，国发〔2011〕9 号，计价格[2002]872 号， </w:t>
            </w:r>
            <w:r>
              <w:fldChar w:fldCharType="begin"/>
            </w:r>
            <w:r>
              <w:instrText xml:space="preserve"> HYPERLINK "http://czt.hlj.gov.cn/uploads/file/202109/20210926-00070.pdf" \h </w:instrText>
            </w:r>
            <w:r>
              <w:fldChar w:fldCharType="separate"/>
            </w:r>
            <w:r>
              <w:rPr>
                <w:rFonts w:hint="eastAsia" w:ascii="楷体" w:hAnsi="楷体" w:eastAsia="楷体"/>
                <w:color w:val="000000" w:themeColor="text1"/>
                <w:sz w:val="21"/>
                <w:szCs w:val="21"/>
              </w:rPr>
              <w:t>黑财综〔2012〕121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w:t>
            </w:r>
            <w:r>
              <w:fldChar w:fldCharType="begin"/>
            </w:r>
            <w:r>
              <w:instrText xml:space="preserve"> HYPERLINK "http://czt.hlj.gov.cn/uploads/file/202109/20210926-00073.pdf" \h </w:instrText>
            </w:r>
            <w:r>
              <w:fldChar w:fldCharType="separate"/>
            </w:r>
            <w:r>
              <w:rPr>
                <w:rFonts w:hint="eastAsia" w:ascii="楷体" w:hAnsi="楷体" w:eastAsia="楷体"/>
                <w:color w:val="000000" w:themeColor="text1"/>
                <w:sz w:val="21"/>
                <w:szCs w:val="21"/>
              </w:rPr>
              <w:t>黑财综[2014]178</w:t>
            </w:r>
            <w:r>
              <w:rPr>
                <w:rFonts w:hint="eastAsia" w:ascii="楷体" w:hAnsi="楷体" w:eastAsia="楷体"/>
                <w:color w:val="000000" w:themeColor="text1"/>
                <w:sz w:val="21"/>
                <w:szCs w:val="21"/>
              </w:rPr>
              <w:fldChar w:fldCharType="end"/>
            </w:r>
          </w:p>
          <w:p>
            <w:pPr>
              <w:pStyle w:val="7"/>
              <w:spacing w:line="279" w:lineRule="exact"/>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号</w:t>
            </w:r>
          </w:p>
        </w:tc>
        <w:tc>
          <w:tcPr>
            <w:tcW w:w="4635" w:type="dxa"/>
          </w:tcPr>
          <w:p>
            <w:pPr>
              <w:pStyle w:val="7"/>
              <w:spacing w:line="279" w:lineRule="exact"/>
              <w:ind w:left="107"/>
              <w:rPr>
                <w:rFonts w:hint="eastAsia" w:ascii="楷体" w:hAnsi="楷体" w:eastAsia="楷体"/>
                <w:color w:val="0000FF"/>
                <w:sz w:val="21"/>
                <w:szCs w:val="21"/>
                <w:u w:val="single" w:color="0000FF"/>
              </w:rPr>
            </w:pPr>
            <w:r>
              <w:rPr>
                <w:rFonts w:hint="eastAsia" w:ascii="楷体" w:hAnsi="楷体" w:eastAsia="楷体"/>
                <w:sz w:val="21"/>
                <w:szCs w:val="21"/>
              </w:rPr>
              <w:t>授权各市县人民政府制定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21</w:t>
            </w:r>
          </w:p>
        </w:tc>
        <w:tc>
          <w:tcPr>
            <w:tcW w:w="2656" w:type="dxa"/>
            <w:gridSpan w:val="2"/>
          </w:tcPr>
          <w:p>
            <w:pPr>
              <w:pStyle w:val="7"/>
              <w:rPr>
                <w:rFonts w:hint="eastAsia" w:ascii="楷体" w:hAnsi="楷体" w:eastAsia="楷体"/>
                <w:sz w:val="21"/>
                <w:szCs w:val="21"/>
              </w:rPr>
            </w:pPr>
          </w:p>
          <w:p>
            <w:pPr>
              <w:pStyle w:val="7"/>
              <w:spacing w:line="266" w:lineRule="auto"/>
              <w:ind w:left="106" w:right="115"/>
              <w:rPr>
                <w:rFonts w:hint="eastAsia" w:ascii="楷体" w:hAnsi="楷体" w:eastAsia="楷体"/>
                <w:sz w:val="21"/>
                <w:szCs w:val="21"/>
              </w:rPr>
            </w:pPr>
            <w:r>
              <w:rPr>
                <w:rFonts w:hint="eastAsia" w:ascii="楷体" w:hAnsi="楷体" w:eastAsia="楷体"/>
                <w:sz w:val="21"/>
                <w:szCs w:val="21"/>
              </w:rPr>
              <w:t>▲★城市道路占用费、挖掘修复费</w:t>
            </w:r>
          </w:p>
        </w:tc>
        <w:tc>
          <w:tcPr>
            <w:tcW w:w="1380" w:type="dxa"/>
          </w:tcPr>
          <w:p>
            <w:pPr>
              <w:pStyle w:val="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98"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《城市道路管理条例》，建城[1993]410 号,黑建城[1999]39 号,财税[2015]68号，黑建城[2017]12 号，国办发[2020]27 号</w:t>
            </w:r>
          </w:p>
        </w:tc>
        <w:tc>
          <w:tcPr>
            <w:tcW w:w="4635" w:type="dxa"/>
          </w:tcPr>
          <w:p>
            <w:pPr>
              <w:pStyle w:val="7"/>
              <w:spacing w:line="266" w:lineRule="auto"/>
              <w:ind w:left="107" w:right="95"/>
              <w:rPr>
                <w:rFonts w:hint="eastAsia" w:ascii="楷体" w:hAnsi="楷体" w:eastAsia="楷体"/>
                <w:sz w:val="21"/>
                <w:szCs w:val="21"/>
              </w:rPr>
            </w:pPr>
            <w:r>
              <w:rPr>
                <w:rFonts w:hint="eastAsia" w:ascii="楷体" w:hAnsi="楷体" w:eastAsia="楷体"/>
                <w:sz w:val="21"/>
                <w:szCs w:val="21"/>
              </w:rPr>
              <w:t>1.城市道路占用费收费标准授权市县人民政府制定。2.挖掘修复费收费标准由省住建厅制定，其中，高标准沥青路面结构层75公分327.12元/平方米；次高标准沥青路面结构层50公分243.68元/平方米；高标准水泥混凝土路面结构层80公分218.16元/平方米；次高标准水泥混凝土路面结构层50公分197.00元/平方米；人行道沥青路面结构层50公分262.34元/平方米；人行道步道水泥方砖结构层30公分19.1元/平方米；人行道步道水泥加重方砖结构层50公分39.5元/平方米；人行道步道彩色方砖结构层30公分85.66元/平方米；人行道步道彩色加重方砖结构层50公分120.73元/平方米；砂石路面80.00元/平方米；土路30.00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Merge w:val="restart"/>
            <w:vAlign w:val="center"/>
          </w:tcPr>
          <w:p>
            <w:pPr>
              <w:pStyle w:val="7"/>
              <w:spacing w:before="17"/>
              <w:ind w:left="173"/>
              <w:jc w:val="center"/>
              <w:rPr>
                <w:rFonts w:hint="eastAsia" w:ascii="楷体" w:hAnsi="楷体" w:eastAsia="楷体"/>
                <w:sz w:val="21"/>
                <w:szCs w:val="21"/>
              </w:rPr>
            </w:pPr>
            <w:r>
              <w:rPr>
                <w:rFonts w:hint="eastAsia" w:ascii="楷体" w:hAnsi="楷体" w:eastAsia="楷体"/>
                <w:sz w:val="21"/>
                <w:szCs w:val="21"/>
              </w:rPr>
              <w:t>八</w:t>
            </w:r>
          </w:p>
        </w:tc>
        <w:tc>
          <w:tcPr>
            <w:tcW w:w="1080" w:type="dxa"/>
            <w:vMerge w:val="restart"/>
            <w:vAlign w:val="center"/>
          </w:tcPr>
          <w:p>
            <w:pPr>
              <w:pStyle w:val="7"/>
              <w:spacing w:before="17"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交通运输</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22</w:t>
            </w:r>
          </w:p>
        </w:tc>
        <w:tc>
          <w:tcPr>
            <w:tcW w:w="2656" w:type="dxa"/>
            <w:gridSpan w:val="2"/>
          </w:tcPr>
          <w:p>
            <w:pPr>
              <w:pStyle w:val="7"/>
              <w:spacing w:before="8"/>
              <w:rPr>
                <w:rFonts w:hint="eastAsia" w:ascii="楷体" w:hAnsi="楷体" w:eastAsia="楷体"/>
                <w:sz w:val="21"/>
                <w:szCs w:val="21"/>
              </w:rPr>
            </w:pPr>
          </w:p>
          <w:p>
            <w:pPr>
              <w:pStyle w:val="7"/>
              <w:spacing w:before="1" w:line="266" w:lineRule="auto"/>
              <w:ind w:left="106" w:right="115"/>
              <w:jc w:val="both"/>
              <w:rPr>
                <w:rFonts w:hint="eastAsia" w:ascii="楷体" w:hAnsi="楷体" w:eastAsia="楷体"/>
                <w:sz w:val="21"/>
                <w:szCs w:val="21"/>
              </w:rPr>
            </w:pPr>
            <w:r>
              <w:rPr>
                <w:rFonts w:hint="eastAsia" w:ascii="楷体" w:hAnsi="楷体" w:eastAsia="楷体"/>
                <w:sz w:val="21"/>
                <w:szCs w:val="21"/>
              </w:rPr>
              <w:t>▲公路车辆通行费（限于车辆通行费作为政府非税收入管理的政府还贷公路）</w:t>
            </w:r>
          </w:p>
        </w:tc>
        <w:tc>
          <w:tcPr>
            <w:tcW w:w="138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7"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《公路法》，《收费公路条例》，交公 路发[1994]686 号,黑交发[2019]194 号，</w:t>
            </w:r>
          </w:p>
          <w:p>
            <w:pPr>
              <w:pStyle w:val="7"/>
              <w:spacing w:line="280" w:lineRule="exact"/>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黑财办[2019]31 号，黑交规[2019]5 号，</w:t>
            </w:r>
          </w:p>
          <w:p>
            <w:pPr>
              <w:pStyle w:val="7"/>
              <w:spacing w:before="2" w:line="310" w:lineRule="atLeast"/>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黑交规[2020]3 号,黑交规[2020]13 号， 黑交规[2021]3 号</w:t>
            </w:r>
          </w:p>
        </w:tc>
        <w:tc>
          <w:tcPr>
            <w:tcW w:w="4635" w:type="dxa"/>
          </w:tcPr>
          <w:p>
            <w:pPr>
              <w:pStyle w:val="7"/>
              <w:spacing w:before="2" w:line="310" w:lineRule="atLeast"/>
              <w:ind w:left="107" w:right="93"/>
              <w:rPr>
                <w:rFonts w:hint="eastAsia" w:ascii="楷体" w:hAnsi="楷体" w:eastAsia="楷体"/>
                <w:sz w:val="21"/>
                <w:szCs w:val="21"/>
              </w:rPr>
            </w:pPr>
            <w:r>
              <w:rPr>
                <w:rFonts w:hint="eastAsia" w:ascii="楷体" w:hAnsi="楷体" w:eastAsia="楷体"/>
                <w:sz w:val="21"/>
                <w:szCs w:val="21"/>
              </w:rPr>
              <w:t>车辆通行费实行按车型收费和货车计重收费两种计征方式。具体收取标准详见黑交规〔2020〕3号及黑交规〔2021〕3号文件规定。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tcPr>
          <w:p>
            <w:pPr>
              <w:pStyle w:val="7"/>
              <w:spacing w:before="196"/>
              <w:ind w:left="203"/>
              <w:rPr>
                <w:rFonts w:hint="eastAsia" w:ascii="楷体" w:hAnsi="楷体" w:eastAsia="楷体"/>
                <w:sz w:val="21"/>
                <w:szCs w:val="21"/>
              </w:rPr>
            </w:pPr>
            <w:r>
              <w:rPr>
                <w:rFonts w:hint="eastAsia" w:ascii="楷体" w:hAnsi="楷体" w:eastAsia="楷体"/>
                <w:sz w:val="21"/>
                <w:szCs w:val="21"/>
              </w:rPr>
              <w:t>23</w:t>
            </w:r>
          </w:p>
        </w:tc>
        <w:tc>
          <w:tcPr>
            <w:tcW w:w="2656" w:type="dxa"/>
            <w:gridSpan w:val="2"/>
          </w:tcPr>
          <w:p>
            <w:pPr>
              <w:pStyle w:val="7"/>
              <w:spacing w:before="196"/>
              <w:ind w:left="106"/>
              <w:rPr>
                <w:rFonts w:hint="eastAsia" w:ascii="楷体" w:hAnsi="楷体" w:eastAsia="楷体"/>
                <w:sz w:val="21"/>
                <w:szCs w:val="21"/>
              </w:rPr>
            </w:pPr>
            <w:r>
              <w:rPr>
                <w:rFonts w:hint="eastAsia" w:ascii="楷体" w:hAnsi="楷体" w:eastAsia="楷体"/>
                <w:sz w:val="21"/>
                <w:szCs w:val="21"/>
              </w:rPr>
              <w:t>船员培训费</w:t>
            </w:r>
          </w:p>
        </w:tc>
        <w:tc>
          <w:tcPr>
            <w:tcW w:w="1380" w:type="dxa"/>
          </w:tcPr>
          <w:p>
            <w:pPr>
              <w:pStyle w:val="7"/>
              <w:spacing w:before="12" w:line="310" w:lineRule="atLeast"/>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2" w:line="310" w:lineRule="atLeast"/>
              <w:ind w:left="107" w:right="38"/>
              <w:rPr>
                <w:rFonts w:hint="eastAsia" w:ascii="楷体" w:hAnsi="楷体" w:eastAsia="楷体"/>
                <w:color w:val="000000" w:themeColor="text1"/>
                <w:sz w:val="21"/>
                <w:szCs w:val="21"/>
              </w:rPr>
            </w:pPr>
            <w:r>
              <w:fldChar w:fldCharType="begin"/>
            </w:r>
            <w:r>
              <w:instrText xml:space="preserve"> HYPERLINK "http://czt.hlj.gov.cn/uploads/file/202109/20210926-00100.pdf" \h </w:instrText>
            </w:r>
            <w:r>
              <w:fldChar w:fldCharType="separate"/>
            </w:r>
            <w:r>
              <w:rPr>
                <w:rFonts w:hint="eastAsia" w:ascii="楷体" w:hAnsi="楷体" w:eastAsia="楷体"/>
                <w:color w:val="000000" w:themeColor="text1"/>
                <w:sz w:val="21"/>
                <w:szCs w:val="21"/>
              </w:rPr>
              <w:t>黑财税[2020]21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w:t>
            </w:r>
            <w:r>
              <w:fldChar w:fldCharType="begin"/>
            </w:r>
            <w:r>
              <w:instrText xml:space="preserve"> HYPERLINK "http://drc.hlj.gov.cn/attach/0/2f6f3c81fcbb4bbd84421ace69d9c0f9.pdf" </w:instrText>
            </w:r>
            <w:r>
              <w:fldChar w:fldCharType="separate"/>
            </w:r>
            <w:r>
              <w:rPr>
                <w:rStyle w:val="6"/>
                <w:rFonts w:hint="eastAsia" w:ascii="楷体" w:hAnsi="楷体" w:eastAsia="楷体"/>
                <w:color w:val="000000" w:themeColor="text1"/>
                <w:sz w:val="21"/>
                <w:szCs w:val="21"/>
                <w:u w:val="none"/>
              </w:rPr>
              <w:t>黑发改价格〔2020〕494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2" w:line="310" w:lineRule="atLeast"/>
              <w:ind w:left="107" w:right="38"/>
              <w:rPr>
                <w:rFonts w:hint="eastAsia" w:ascii="楷体" w:hAnsi="楷体" w:eastAsia="楷体"/>
                <w:sz w:val="21"/>
                <w:szCs w:val="21"/>
              </w:rPr>
            </w:pPr>
            <w:r>
              <w:rPr>
                <w:rFonts w:hint="eastAsia" w:ascii="楷体" w:hAnsi="楷体" w:eastAsia="楷体"/>
                <w:sz w:val="21"/>
                <w:szCs w:val="21"/>
              </w:rPr>
              <w:t>保安意识培训：400元/人；负有指定保安职责船员培训：600元/人；中俄界河航行规则培训：300元/人；海船船员基本安全培训：750元/人；精通救生艇筏和救助艇培训：200元/人；高级消防培训：700元/人；精通急救培训：200元/人；雷达观测与标绘和雷达模拟器培训：660元/人；自动雷达标绘仪培训：300元/人；值班水手、机工培训：3450元/人；内河客船船员特殊培训：200元/人；内河油船船员特殊培训：340元/人；内河高速船船员特殊培训：350元/人；内河船舶船员驾驶岗位培训（一类：二副、三副）：3350元/人；内河船舶船员驾驶岗位培训（一类：船长、大副。二类：驾驶员）：2500元/人；内河船舶船员驾驶岗位培训（二类：船长。三类：驾驶员）：1300元/人；内河船舶船员轮机岗位培训（一类：二管轮、三管轮）：3350元/人；内河船舶船员轮机岗位培训（一类：轮机长、大管轮。二类：轮机员）：2500元/人；内河船舶船员轮机岗位培训（二类：轮机长。三类：轮机员）：1300元/人；内河船舶船员基本安全培训：300元/人；内河小型船舶驾驶员培训：1500元/人；海船船员（船长和高级船员）适任证书知识更新：168元/人；海船船员（船长和高级船员）适任证书模拟器培训：480-680元/人；海船船员三副适任培训：6000元/人；海船船员三管轮适任培训：6000元/人；海船船员培训合格证知识更新培训：195元/人；船上膳食服务人员培训：186元/人；内河游艇操作人员培训：406元/人；住宿费：20/元/人.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570" w:type="dxa"/>
            <w:vAlign w:val="center"/>
          </w:tcPr>
          <w:p>
            <w:pPr>
              <w:pStyle w:val="7"/>
              <w:spacing w:before="15"/>
              <w:ind w:left="173"/>
              <w:jc w:val="center"/>
              <w:rPr>
                <w:rFonts w:hint="eastAsia" w:ascii="楷体" w:hAnsi="楷体" w:eastAsia="楷体"/>
                <w:sz w:val="21"/>
                <w:szCs w:val="21"/>
              </w:rPr>
            </w:pPr>
            <w:r>
              <w:rPr>
                <w:rFonts w:hint="eastAsia" w:ascii="楷体" w:hAnsi="楷体" w:eastAsia="楷体"/>
                <w:sz w:val="21"/>
                <w:szCs w:val="21"/>
              </w:rPr>
              <w:t>九</w:t>
            </w:r>
          </w:p>
        </w:tc>
        <w:tc>
          <w:tcPr>
            <w:tcW w:w="1080" w:type="dxa"/>
            <w:vAlign w:val="center"/>
          </w:tcPr>
          <w:p>
            <w:pPr>
              <w:pStyle w:val="7"/>
              <w:spacing w:before="15" w:line="266" w:lineRule="auto"/>
              <w:ind w:left="208" w:right="199"/>
              <w:jc w:val="center"/>
              <w:rPr>
                <w:rFonts w:hint="eastAsia" w:ascii="楷体" w:hAnsi="楷体" w:eastAsia="楷体"/>
                <w:sz w:val="21"/>
                <w:szCs w:val="21"/>
              </w:rPr>
            </w:pPr>
            <w:r>
              <w:rPr>
                <w:rFonts w:hint="eastAsia" w:ascii="楷体" w:hAnsi="楷体" w:eastAsia="楷体"/>
                <w:sz w:val="21"/>
                <w:szCs w:val="21"/>
              </w:rPr>
              <w:t>工业和信息化</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24</w:t>
            </w:r>
          </w:p>
        </w:tc>
        <w:tc>
          <w:tcPr>
            <w:tcW w:w="2656" w:type="dxa"/>
            <w:gridSpan w:val="2"/>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▲无线电频率占用费</w:t>
            </w:r>
          </w:p>
        </w:tc>
        <w:tc>
          <w:tcPr>
            <w:tcW w:w="138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《无线电管理条例》，计价费[1998]218 号,发改价格[2003]2300 号,发改价格[2005]2812 号，</w:t>
            </w:r>
            <w:r>
              <w:fldChar w:fldCharType="begin"/>
            </w:r>
            <w:r>
              <w:instrText xml:space="preserve"> HYPERLINK "http://drc.hlj.gov.cn/attach/0/43fbc994f9f74d56885f1b3e33d060cf.pdf" </w:instrText>
            </w:r>
            <w:r>
              <w:fldChar w:fldCharType="separate"/>
            </w:r>
            <w:r>
              <w:rPr>
                <w:rStyle w:val="6"/>
                <w:rFonts w:hint="eastAsia" w:ascii="楷体" w:hAnsi="楷体" w:eastAsia="楷体"/>
                <w:color w:val="000000" w:themeColor="text1"/>
                <w:sz w:val="21"/>
                <w:szCs w:val="21"/>
                <w:u w:val="none"/>
              </w:rPr>
              <w:t>黑价联[2017]23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，发改价格[2017]1186 号，发改价格[2018]601 号，</w:t>
            </w:r>
            <w:r>
              <w:fldChar w:fldCharType="begin"/>
            </w:r>
            <w:r>
              <w:instrText xml:space="preserve"> HYPERLINK "http://drc.hlj.gov.cn/attach/0/8629e96a97c24541bb5deaeddf92861d.pdf" </w:instrText>
            </w:r>
            <w:r>
              <w:fldChar w:fldCharType="separate"/>
            </w:r>
            <w:r>
              <w:rPr>
                <w:rStyle w:val="6"/>
                <w:rFonts w:hint="eastAsia" w:ascii="楷体" w:hAnsi="楷体" w:eastAsia="楷体"/>
                <w:color w:val="000000" w:themeColor="text1"/>
                <w:sz w:val="21"/>
                <w:szCs w:val="21"/>
                <w:u w:val="none"/>
              </w:rPr>
              <w:t>黑价经[2018]78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，发改价格〔2019〕914 号，</w:t>
            </w:r>
            <w:r>
              <w:fldChar w:fldCharType="begin"/>
            </w:r>
            <w:r>
              <w:instrText xml:space="preserve"> HYPERLINK "http://drc.hlj.gov.cn/attach/0/82048684575b424b92c7ba309affa305.pdf" </w:instrText>
            </w:r>
            <w:r>
              <w:fldChar w:fldCharType="separate"/>
            </w:r>
            <w:r>
              <w:rPr>
                <w:rStyle w:val="6"/>
                <w:rFonts w:hint="eastAsia" w:ascii="楷体" w:hAnsi="楷体" w:eastAsia="楷体"/>
                <w:color w:val="000000" w:themeColor="text1"/>
                <w:sz w:val="21"/>
                <w:szCs w:val="21"/>
                <w:u w:val="none"/>
              </w:rPr>
              <w:t>黑发改价格函[2019]174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70" w:lineRule="exact"/>
              <w:ind w:left="107"/>
              <w:rPr>
                <w:rFonts w:hint="eastAsia" w:ascii="楷体" w:hAnsi="楷体" w:eastAsia="楷体"/>
                <w:sz w:val="21"/>
                <w:szCs w:val="21"/>
              </w:rPr>
            </w:pPr>
            <w:r>
              <w:rPr>
                <w:rFonts w:hint="eastAsia" w:ascii="楷体" w:hAnsi="楷体" w:eastAsia="楷体"/>
                <w:sz w:val="21"/>
                <w:szCs w:val="21"/>
              </w:rPr>
              <w:t>1.集群无线调度系统：（全省范围内使用）5万/频点(市范围内使用)2000/频点；2.无线寻呼系统：（全省范围内）20万/频点（市范围）4万/频点；3.无绳电话系统：150/基站；4.广播、电视：（省及省以下台）100—10万/套节目；5.船舶电台（制式电台）：100—2000/艘；6.微波站：20—600/每站每兆赫（发射）；7.地球站：250/站每兆赫（发射）；8.其他：固定电台：1000/频点移动电台：100元/台；9.蜂窝移动通信：国家级无线电管理机构收取；10.村通工程、村村通工程按发改价格</w:t>
            </w:r>
          </w:p>
          <w:p>
            <w:pPr>
              <w:pStyle w:val="7"/>
              <w:spacing w:line="270" w:lineRule="exact"/>
              <w:ind w:left="107"/>
              <w:rPr>
                <w:rFonts w:hint="eastAsia" w:ascii="楷体" w:hAnsi="楷体" w:eastAsia="楷体"/>
                <w:sz w:val="21"/>
                <w:szCs w:val="21"/>
              </w:rPr>
            </w:pPr>
            <w:r>
              <w:rPr>
                <w:rFonts w:hint="eastAsia" w:ascii="楷体" w:hAnsi="楷体" w:eastAsia="楷体"/>
                <w:sz w:val="21"/>
                <w:szCs w:val="21"/>
              </w:rPr>
              <w:t>自2018年4月1日起，降低部分无线电频率占用费收费标准，详见发改价格〔2018〕601号；自2019年7月1日起，降低部分无线电频率占用费收费标准，详见发改价格〔2019〕914号。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570" w:type="dxa"/>
            <w:vAlign w:val="center"/>
          </w:tcPr>
          <w:p>
            <w:pPr>
              <w:pStyle w:val="7"/>
              <w:spacing w:before="16"/>
              <w:ind w:left="8"/>
              <w:jc w:val="center"/>
              <w:rPr>
                <w:rFonts w:hint="eastAsia" w:ascii="楷体" w:hAnsi="楷体" w:eastAsia="楷体"/>
                <w:sz w:val="21"/>
                <w:szCs w:val="21"/>
              </w:rPr>
            </w:pPr>
            <w:r>
              <w:rPr>
                <w:rFonts w:hint="eastAsia" w:ascii="楷体" w:hAnsi="楷体" w:eastAsia="楷体"/>
                <w:sz w:val="21"/>
                <w:szCs w:val="21"/>
              </w:rPr>
              <w:t>十</w:t>
            </w:r>
          </w:p>
        </w:tc>
        <w:tc>
          <w:tcPr>
            <w:tcW w:w="1080" w:type="dxa"/>
            <w:vAlign w:val="center"/>
          </w:tcPr>
          <w:p>
            <w:pPr>
              <w:pStyle w:val="7"/>
              <w:spacing w:before="16"/>
              <w:ind w:left="208" w:right="199"/>
              <w:jc w:val="center"/>
              <w:rPr>
                <w:rFonts w:hint="eastAsia" w:ascii="楷体" w:hAnsi="楷体" w:eastAsia="楷体"/>
                <w:sz w:val="21"/>
                <w:szCs w:val="21"/>
              </w:rPr>
            </w:pPr>
            <w:r>
              <w:rPr>
                <w:rFonts w:hint="eastAsia" w:ascii="楷体" w:hAnsi="楷体" w:eastAsia="楷体"/>
                <w:sz w:val="21"/>
                <w:szCs w:val="21"/>
              </w:rPr>
              <w:t>水利</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6"/>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25</w:t>
            </w:r>
          </w:p>
        </w:tc>
        <w:tc>
          <w:tcPr>
            <w:tcW w:w="2656" w:type="dxa"/>
            <w:gridSpan w:val="2"/>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6"/>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▲★水资源费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4"/>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6"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《水法》，《取水许可和水资源费征收管理条例》，[1992]价费字 181 号,财综[2003]89 号,财综[2008]79 号，</w:t>
            </w:r>
            <w:r>
              <w:fldChar w:fldCharType="begin"/>
            </w:r>
            <w:r>
              <w:instrText xml:space="preserve"> HYPERLINK "http://czt.hlj.gov.cn/uploads/file/202109/20210926-00056.pdf" \h </w:instrText>
            </w:r>
            <w:r>
              <w:fldChar w:fldCharType="separate"/>
            </w:r>
            <w:r>
              <w:rPr>
                <w:rFonts w:hint="eastAsia" w:ascii="楷体" w:hAnsi="楷体" w:eastAsia="楷体"/>
                <w:color w:val="000000" w:themeColor="text1"/>
                <w:sz w:val="21"/>
                <w:szCs w:val="21"/>
              </w:rPr>
              <w:t>黑财综</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[2008]202 号，发改价格[2009]1779 号，黑财综[2011]43 号，黑财综[2011]126 号，发改价格[2013]29 号，发改价格[2014]1959 号,</w:t>
            </w:r>
            <w:r>
              <w:fldChar w:fldCharType="begin"/>
            </w:r>
            <w:r>
              <w:instrText xml:space="preserve"> HYPERLINK "http://drc.hlj.gov.cn/attach/0/35ca2da9b8db4869b4bcfead760e6395.pdf" </w:instrText>
            </w:r>
            <w:r>
              <w:fldChar w:fldCharType="separate"/>
            </w:r>
            <w:r>
              <w:rPr>
                <w:rStyle w:val="6"/>
                <w:rFonts w:hint="eastAsia" w:ascii="楷体" w:hAnsi="楷体" w:eastAsia="楷体"/>
                <w:color w:val="000000" w:themeColor="text1"/>
                <w:sz w:val="21"/>
                <w:szCs w:val="21"/>
                <w:u w:val="none"/>
              </w:rPr>
              <w:t>黑价联[2015]72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"http://drc.hlj.gov.cn/attach/0/95cfb1f385d34cdfacd6fe3e7fe01ad5.pdf" </w:instrText>
            </w:r>
            <w:r>
              <w:fldChar w:fldCharType="separate"/>
            </w:r>
            <w:r>
              <w:rPr>
                <w:rStyle w:val="6"/>
                <w:rFonts w:hint="eastAsia" w:ascii="楷体" w:hAnsi="楷体" w:eastAsia="楷体"/>
                <w:color w:val="000000" w:themeColor="text1"/>
                <w:sz w:val="21"/>
                <w:szCs w:val="21"/>
                <w:u w:val="none"/>
              </w:rPr>
              <w:t>黑价联〔2017〕43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"http://drc.hlj.gov.cn/attach/0/02b3139bc7034e789193fa36f82486a5.pdf" </w:instrText>
            </w:r>
            <w:r>
              <w:fldChar w:fldCharType="separate"/>
            </w:r>
            <w:r>
              <w:rPr>
                <w:rStyle w:val="6"/>
                <w:rFonts w:hint="eastAsia" w:ascii="楷体" w:hAnsi="楷体" w:eastAsia="楷体"/>
                <w:color w:val="000000" w:themeColor="text1"/>
                <w:sz w:val="21"/>
                <w:szCs w:val="21"/>
                <w:u w:val="none"/>
              </w:rPr>
              <w:t>〔2018〕2198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30" w:line="200" w:lineRule="exact"/>
              <w:ind w:left="108" w:right="91"/>
              <w:rPr>
                <w:rFonts w:hint="eastAsia" w:ascii="楷体" w:hAnsi="楷体" w:eastAsia="楷体"/>
                <w:sz w:val="21"/>
                <w:szCs w:val="21"/>
              </w:rPr>
            </w:pPr>
            <w:r>
              <w:rPr>
                <w:rFonts w:hint="eastAsia" w:ascii="楷体" w:hAnsi="楷体" w:eastAsia="楷体"/>
                <w:sz w:val="21"/>
                <w:szCs w:val="21"/>
              </w:rPr>
              <w:t>（一）取用地表水1. 农业：直接从江河、湖泊取用水资源从事农业生产的，在我省《用水定额》（或限额）内取用水免征水资源费。超《用水定额》（或限额）部分按以下标准征收水资源费：（1）种植业：0.02元/立方米。（2）畜牧养殖业：0.05元/立方米。其中，农村家庭生活和零星散养、圈养畜禽饮用取水，年取水量1000立方米以下的，不征收水资源费。年取水量超过1000立方米部分，按0.05元/立方米征收水资源费。（3）水产养殖业：池塘养殖15元/亩年。对利用整治后的自然水面或水库从事水产养殖的，分别按10元/亩年和2元/亩年直接征收水资源费。取用水利工程供水从事农业生产的，按照实际供水量向水利工程供水单位征收水资源费，征收标准为0.003元/立方米。水资源费计入供水成本。2. 城镇公共供水：0.20元/立方米。3. 工商业：0.35元/立方米。4. 水力发电：大中型水力发电企业0.005元/千瓦时、小型水力发电企业0.001元/千瓦时。5. 火力发电贯流式：0.02元/立方米。6. 特种行业：2.00元/立方米。包括洗车、洗浴、高尔夫球场等。7. 其他取水：0.20元/立方米。</w:t>
            </w:r>
          </w:p>
          <w:p>
            <w:pPr>
              <w:pStyle w:val="7"/>
              <w:spacing w:before="30" w:line="200" w:lineRule="exact"/>
              <w:ind w:left="108" w:right="91"/>
              <w:rPr>
                <w:rFonts w:hint="eastAsia" w:ascii="楷体" w:hAnsi="楷体" w:eastAsia="楷体"/>
                <w:sz w:val="21"/>
                <w:szCs w:val="21"/>
              </w:rPr>
            </w:pPr>
            <w:r>
              <w:rPr>
                <w:rFonts w:hint="eastAsia" w:ascii="楷体" w:hAnsi="楷体" w:eastAsia="楷体"/>
                <w:sz w:val="21"/>
                <w:szCs w:val="21"/>
              </w:rPr>
              <w:t>（二）取用地下水1. 农业：在我省《用水定额》（或限额）内取水免征水资源费，超《用水定额》（或限额）部分按以下标准征收水资源费：（1）种植业：0.04元/立方米。（2）畜牧养殖业：0.10元/立方米。其中，农村家庭生活和零星散养、圈养畜禽饮用取水，年取水量1000立方米以下的，不征收水资源费。年取水量超过1000立方米部分，按0.10元/立方米征收水资源费。（3）水产养殖：25元/亩年。2. 城镇公共供水：0.35元/立方米。3. 工商业（包括利用地下水温取水）：0.70元/立方米。4. 特种行业： （1）洗车、洗浴、高尔夫球场等：4.00元/立方米。（2）取用地热水、矿泉水、苏打水：6.00元/立方米。5. 其他取水：0.40元/立方米。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0" w:hRule="atLeast"/>
          <w:jc w:val="center"/>
        </w:trPr>
        <w:tc>
          <w:tcPr>
            <w:tcW w:w="570" w:type="dxa"/>
            <w:vAlign w:val="center"/>
          </w:tcPr>
          <w:p>
            <w:pPr>
              <w:pStyle w:val="7"/>
              <w:spacing w:before="15"/>
              <w:ind w:left="8"/>
              <w:jc w:val="center"/>
              <w:rPr>
                <w:rFonts w:hint="eastAsia" w:ascii="楷体" w:hAnsi="楷体" w:eastAsia="楷体"/>
                <w:sz w:val="21"/>
                <w:szCs w:val="21"/>
              </w:rPr>
            </w:pPr>
            <w:r>
              <w:rPr>
                <w:rFonts w:hint="eastAsia" w:ascii="楷体" w:hAnsi="楷体" w:eastAsia="楷体"/>
                <w:sz w:val="21"/>
                <w:szCs w:val="21"/>
              </w:rPr>
              <w:t>十</w:t>
            </w:r>
          </w:p>
        </w:tc>
        <w:tc>
          <w:tcPr>
            <w:tcW w:w="1080" w:type="dxa"/>
            <w:vAlign w:val="center"/>
          </w:tcPr>
          <w:p>
            <w:pPr>
              <w:pStyle w:val="7"/>
              <w:spacing w:before="15"/>
              <w:ind w:left="208" w:right="199"/>
              <w:jc w:val="center"/>
              <w:rPr>
                <w:rFonts w:hint="eastAsia" w:ascii="楷体" w:hAnsi="楷体" w:eastAsia="楷体"/>
                <w:sz w:val="21"/>
                <w:szCs w:val="21"/>
              </w:rPr>
            </w:pPr>
            <w:r>
              <w:rPr>
                <w:rFonts w:hint="eastAsia" w:ascii="楷体" w:hAnsi="楷体" w:eastAsia="楷体"/>
                <w:sz w:val="21"/>
                <w:szCs w:val="21"/>
              </w:rPr>
              <w:t>水利</w:t>
            </w:r>
          </w:p>
        </w:tc>
        <w:tc>
          <w:tcPr>
            <w:tcW w:w="630" w:type="dxa"/>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26</w:t>
            </w:r>
          </w:p>
        </w:tc>
        <w:tc>
          <w:tcPr>
            <w:tcW w:w="2656" w:type="dxa"/>
            <w:gridSpan w:val="2"/>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▲★水土保持补偿费</w:t>
            </w:r>
          </w:p>
        </w:tc>
        <w:tc>
          <w:tcPr>
            <w:tcW w:w="1380" w:type="dxa"/>
          </w:tcPr>
          <w:p>
            <w:pPr>
              <w:pStyle w:val="7"/>
              <w:spacing w:before="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《水土保持法》，财综[2014]8 号,发改价格[2014]886 号,</w:t>
            </w:r>
            <w:r>
              <w:fldChar w:fldCharType="begin"/>
            </w:r>
            <w:r>
              <w:instrText xml:space="preserve"> HYPERLINK "http://czt.hlj.gov.cn/uploads/file/202109/20210926-00078.pdf" \h </w:instrText>
            </w:r>
            <w:r>
              <w:fldChar w:fldCharType="separate"/>
            </w:r>
            <w:r>
              <w:rPr>
                <w:rFonts w:hint="eastAsia" w:ascii="楷体" w:hAnsi="楷体" w:eastAsia="楷体"/>
                <w:color w:val="000000" w:themeColor="text1"/>
                <w:sz w:val="21"/>
                <w:szCs w:val="21"/>
              </w:rPr>
              <w:t>黑财综〔2016〕21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 xml:space="preserve">， </w:t>
            </w:r>
            <w:r>
              <w:fldChar w:fldCharType="begin"/>
            </w:r>
            <w:r>
              <w:instrText xml:space="preserve"> HYPERLINK "http://drc.hlj.gov.cn/attach/0/43fbc994f9f74d56885f1b3e33d060cf.pdf" </w:instrText>
            </w:r>
            <w:r>
              <w:fldChar w:fldCharType="separate"/>
            </w:r>
            <w:r>
              <w:rPr>
                <w:rStyle w:val="6"/>
                <w:rFonts w:hint="eastAsia" w:ascii="楷体" w:hAnsi="楷体" w:eastAsia="楷体"/>
                <w:color w:val="000000" w:themeColor="text1"/>
                <w:sz w:val="21"/>
                <w:szCs w:val="21"/>
                <w:u w:val="none"/>
              </w:rPr>
              <w:t>黑价联[2017]23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w:t>
            </w:r>
          </w:p>
          <w:p>
            <w:pPr>
              <w:pStyle w:val="7"/>
              <w:spacing w:line="274" w:lineRule="exact"/>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[2017]1186 号</w:t>
            </w:r>
          </w:p>
        </w:tc>
        <w:tc>
          <w:tcPr>
            <w:tcW w:w="4635" w:type="dxa"/>
          </w:tcPr>
          <w:p>
            <w:pPr>
              <w:pStyle w:val="7"/>
              <w:spacing w:line="200" w:lineRule="exact"/>
              <w:ind w:left="108"/>
              <w:rPr>
                <w:rFonts w:hint="eastAsia" w:ascii="楷体" w:hAnsi="楷体" w:eastAsia="楷体"/>
                <w:sz w:val="21"/>
                <w:szCs w:val="21"/>
              </w:rPr>
            </w:pPr>
            <w:r>
              <w:rPr>
                <w:rFonts w:hint="eastAsia" w:ascii="楷体" w:hAnsi="楷体" w:eastAsia="楷体"/>
                <w:sz w:val="21"/>
                <w:szCs w:val="21"/>
              </w:rPr>
              <w:t>（一）对开办一般性生产建设项目的，按照征占用土地面积每平方米1.20元（不足1平方米的按1平方米计，下同）一次性计征。</w:t>
            </w:r>
          </w:p>
          <w:p>
            <w:pPr>
              <w:pStyle w:val="7"/>
              <w:spacing w:line="200" w:lineRule="exact"/>
              <w:ind w:left="108"/>
              <w:rPr>
                <w:rFonts w:hint="eastAsia" w:ascii="楷体" w:hAnsi="楷体" w:eastAsia="楷体"/>
                <w:sz w:val="21"/>
                <w:szCs w:val="21"/>
              </w:rPr>
            </w:pPr>
            <w:r>
              <w:rPr>
                <w:rFonts w:hint="eastAsia" w:ascii="楷体" w:hAnsi="楷体" w:eastAsia="楷体"/>
                <w:sz w:val="21"/>
                <w:szCs w:val="21"/>
              </w:rPr>
              <w:t>对水利水电工程建设项目，水库淹没区不在水土保持补偿费计征范围之内。</w:t>
            </w:r>
          </w:p>
          <w:p>
            <w:pPr>
              <w:pStyle w:val="7"/>
              <w:spacing w:line="200" w:lineRule="exact"/>
              <w:ind w:left="108"/>
              <w:rPr>
                <w:rFonts w:hint="eastAsia" w:ascii="楷体" w:hAnsi="楷体" w:eastAsia="楷体"/>
                <w:sz w:val="21"/>
                <w:szCs w:val="21"/>
              </w:rPr>
            </w:pPr>
            <w:r>
              <w:rPr>
                <w:rFonts w:hint="eastAsia" w:ascii="楷体" w:hAnsi="楷体" w:eastAsia="楷体"/>
                <w:sz w:val="21"/>
                <w:szCs w:val="21"/>
              </w:rPr>
              <w:t>（二）开采矿产资源的，建设期间，按照征占用土地面积每平方米1.20元一次性计征。</w:t>
            </w:r>
          </w:p>
          <w:p>
            <w:pPr>
              <w:pStyle w:val="7"/>
              <w:spacing w:line="200" w:lineRule="exact"/>
              <w:ind w:left="108"/>
              <w:rPr>
                <w:rFonts w:hint="eastAsia" w:ascii="楷体" w:hAnsi="楷体" w:eastAsia="楷体"/>
                <w:sz w:val="21"/>
                <w:szCs w:val="21"/>
              </w:rPr>
            </w:pPr>
            <w:r>
              <w:rPr>
                <w:rFonts w:hint="eastAsia" w:ascii="楷体" w:hAnsi="楷体" w:eastAsia="楷体"/>
                <w:sz w:val="21"/>
                <w:szCs w:val="21"/>
              </w:rPr>
              <w:t>开采期间，对石油、天然气以外的矿产资源按照开采量（采掘、采剥总量）计征，其中：煤炭按每吨0.30元征收，其他矿产资源按每吨0.70元征收。石油、天然气根据油、气生产井（不包括水井、勘探井）占地面积按年征收。每口油气井占地按不超过2000平方米计算；对丛式井每增加一口井，按增加计征面积不超过400平方米计算，具体占地面积按国家有关规定执行，每平方米每年按0.80元征收。</w:t>
            </w:r>
          </w:p>
          <w:p>
            <w:pPr>
              <w:pStyle w:val="7"/>
              <w:spacing w:line="200" w:lineRule="exact"/>
              <w:ind w:left="108"/>
              <w:rPr>
                <w:rFonts w:hint="eastAsia" w:ascii="楷体" w:hAnsi="楷体" w:eastAsia="楷体"/>
                <w:sz w:val="21"/>
                <w:szCs w:val="21"/>
              </w:rPr>
            </w:pPr>
            <w:r>
              <w:rPr>
                <w:rFonts w:hint="eastAsia" w:ascii="楷体" w:hAnsi="楷体" w:eastAsia="楷体"/>
                <w:sz w:val="21"/>
                <w:szCs w:val="21"/>
              </w:rPr>
              <w:t>（三）取土、挖砂（河道采砂除外）、采石以及烧制砖、瓦、瓷、石灰的，按照取土、挖砂、采石量每立方米0.80元（不足1立方米的按1立方米计，下同）征收。对缴纳义务人已按前两种方式计征水土保持补偿费的，不再重复计征。</w:t>
            </w:r>
          </w:p>
          <w:p>
            <w:pPr>
              <w:pStyle w:val="7"/>
              <w:spacing w:line="200" w:lineRule="exact"/>
              <w:ind w:left="108"/>
              <w:rPr>
                <w:rFonts w:hint="eastAsia" w:ascii="楷体" w:hAnsi="楷体" w:eastAsia="楷体"/>
                <w:sz w:val="21"/>
                <w:szCs w:val="21"/>
              </w:rPr>
            </w:pPr>
            <w:r>
              <w:rPr>
                <w:rFonts w:hint="eastAsia" w:ascii="楷体" w:hAnsi="楷体" w:eastAsia="楷体"/>
                <w:sz w:val="21"/>
                <w:szCs w:val="21"/>
              </w:rPr>
              <w:t>（四）排放废弃土、石、渣的，根据土、石、渣量，按照每立方米1.10元征收。对缴纳义务人已按照前三种方式计征水土保持补偿费的，不再重复计征。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570" w:type="dxa"/>
            <w:vMerge w:val="restart"/>
            <w:vAlign w:val="center"/>
          </w:tcPr>
          <w:p>
            <w:pPr>
              <w:pStyle w:val="7"/>
              <w:spacing w:before="15" w:line="266" w:lineRule="auto"/>
              <w:ind w:left="173" w:right="163"/>
              <w:jc w:val="center"/>
              <w:rPr>
                <w:rFonts w:hint="eastAsia" w:ascii="楷体" w:hAnsi="楷体" w:eastAsia="楷体"/>
                <w:sz w:val="21"/>
                <w:szCs w:val="21"/>
              </w:rPr>
            </w:pPr>
            <w:r>
              <w:rPr>
                <w:rFonts w:hint="eastAsia" w:ascii="楷体" w:hAnsi="楷体" w:eastAsia="楷体"/>
                <w:sz w:val="21"/>
                <w:szCs w:val="21"/>
              </w:rPr>
              <w:t>十一</w:t>
            </w:r>
          </w:p>
        </w:tc>
        <w:tc>
          <w:tcPr>
            <w:tcW w:w="1080" w:type="dxa"/>
            <w:vMerge w:val="restart"/>
            <w:vAlign w:val="center"/>
          </w:tcPr>
          <w:p>
            <w:pPr>
              <w:pStyle w:val="7"/>
              <w:spacing w:before="15"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农业农村</w:t>
            </w:r>
          </w:p>
        </w:tc>
        <w:tc>
          <w:tcPr>
            <w:tcW w:w="63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27</w:t>
            </w:r>
          </w:p>
        </w:tc>
        <w:tc>
          <w:tcPr>
            <w:tcW w:w="2656" w:type="dxa"/>
            <w:gridSpan w:val="2"/>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spacing w:before="1"/>
              <w:ind w:left="106"/>
              <w:rPr>
                <w:rFonts w:hint="eastAsia" w:ascii="楷体" w:hAnsi="楷体" w:eastAsia="楷体"/>
                <w:sz w:val="21"/>
                <w:szCs w:val="21"/>
              </w:rPr>
            </w:pPr>
            <w:r>
              <w:rPr>
                <w:rFonts w:hint="eastAsia" w:ascii="楷体" w:hAnsi="楷体" w:eastAsia="楷体"/>
                <w:sz w:val="21"/>
                <w:szCs w:val="21"/>
              </w:rPr>
              <w:t>▲渔业资源增殖保护费</w:t>
            </w:r>
          </w:p>
        </w:tc>
        <w:tc>
          <w:tcPr>
            <w:tcW w:w="1380" w:type="dxa"/>
          </w:tcPr>
          <w:p>
            <w:pPr>
              <w:pStyle w:val="7"/>
              <w:spacing w:before="8"/>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85"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《渔业法》，[1992]价费字 452 号,计价格[1994]400 号,黑渔联[1991]186 号，</w:t>
            </w:r>
          </w:p>
          <w:p>
            <w:pPr>
              <w:pStyle w:val="7"/>
              <w:spacing w:line="280" w:lineRule="exact"/>
              <w:ind w:left="107"/>
              <w:rPr>
                <w:rFonts w:hint="eastAsia" w:ascii="楷体" w:hAnsi="楷体" w:eastAsia="楷体"/>
                <w:color w:val="000000" w:themeColor="text1"/>
                <w:sz w:val="21"/>
                <w:szCs w:val="21"/>
              </w:rPr>
            </w:pPr>
            <w:r>
              <w:rPr>
                <w:rFonts w:hint="eastAsia" w:ascii="楷体" w:hAnsi="楷体" w:eastAsia="楷体"/>
                <w:color w:val="000000" w:themeColor="text1"/>
                <w:sz w:val="21"/>
                <w:szCs w:val="21"/>
              </w:rPr>
              <w:t>财税〔2014〕101 号</w:t>
            </w:r>
          </w:p>
        </w:tc>
        <w:tc>
          <w:tcPr>
            <w:tcW w:w="4635" w:type="dxa"/>
          </w:tcPr>
          <w:p>
            <w:pPr>
              <w:pStyle w:val="7"/>
              <w:spacing w:line="180" w:lineRule="exact"/>
              <w:ind w:left="108"/>
              <w:rPr>
                <w:rFonts w:hint="eastAsia" w:ascii="楷体" w:hAnsi="楷体" w:eastAsia="楷体"/>
                <w:sz w:val="21"/>
                <w:szCs w:val="21"/>
              </w:rPr>
            </w:pPr>
            <w:r>
              <w:rPr>
                <w:rFonts w:hint="eastAsia" w:ascii="楷体" w:hAnsi="楷体" w:eastAsia="楷体"/>
                <w:sz w:val="21"/>
                <w:szCs w:val="21"/>
              </w:rPr>
              <w:t>1.梁子水域面积在500亩及其以下的，每处400元，水域面积在501-1000亩的，每处700元，水域面积在1001-1500亩的，每处1000元；水域面积在1501亩以上的，每处1500元，按捕捞渔业许可证核定的、在梁子水域范围内使用的渔具不另收费。2.冰糟子、苇箔（迷魂阵）。每处500元。箔以一个捞鱼的旋涡和150米及其以下的翼箔为一处，每增加一个旋涡，加征300元；每增加10米翼箔，加征10元，不足10米的不加征。3.张网，按不同等级的捕捞水域，每趟网征费；一等，600元；二等，500元；三等，400元；四等，300元；五等，200元。4.拉网。大拉网300元；小拉网150元。5.淌网。按不同登记的捕捞水域，每趟网的长度在200米及其以下的征费；一等，270元，每超10米，加征13.5元；二等，220元，每超10米加征11元；三等，170元；每超10米加征8.5元；四等，120元每超10米加征10元，五等，70元，每超10米加征3.5元。超长不足10米的不加征。按捕捞渔业许可证核定的辅助渔具不另征费。6、挂网。明水单层挂网，每只船使用的网长在600米及其以下的，征费100元，每超10米加征200元。冰下单层挂网，每个证使用的网在1000米及其以下的，征收100元，每超过10米加征2元。超长不足10米的不加征。三层挂网加50%征费。7.冰下张网、铃铛网、每盘网征收费100元。8.扒网。每盘网征费70元。9.旋网、搬网。每盘网征费50元。10.花篮子、鲶鱼囤、圈网。每只船使用50个及其以下的，征费100元；11.钩、卡具类。每只船使用1500米把及其以下的，征费100元，每超过30把加征费2元。不超过30把的不加征。12.捞虾、捞河蚌。每只船或每个证征费50元。13.采集芡实、菱角、莲藕。每只船或每个证征费30元。14.投放人工鱼巢增殖的闭流、半闭流的自然捕捞水域，加50%征费；投放人工苗利、放养品种产量总产量20%及其以上的闭流、半闭流的自然捕捞水域，加1倍征费。15.征收捕捞大麻哈鱼、孟苏大麻哈鱼、细鳞大麻哈鱼、滩头鱼、翘咀红百鱼的渔业资源费，不得超前一年的产值的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12"/>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28</w:t>
            </w:r>
          </w:p>
        </w:tc>
        <w:tc>
          <w:tcPr>
            <w:tcW w:w="975" w:type="dxa"/>
            <w:vMerge w:val="restart"/>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line="266" w:lineRule="auto"/>
              <w:ind w:left="106" w:right="196"/>
              <w:rPr>
                <w:rFonts w:hint="eastAsia" w:ascii="楷体" w:hAnsi="楷体" w:eastAsia="楷体"/>
                <w:sz w:val="21"/>
                <w:szCs w:val="21"/>
              </w:rPr>
            </w:pPr>
            <w:r>
              <w:rPr>
                <w:rFonts w:hint="eastAsia" w:ascii="楷体" w:hAnsi="楷体" w:eastAsia="楷体"/>
                <w:sz w:val="21"/>
                <w:szCs w:val="21"/>
              </w:rPr>
              <w:t>▲农药实验费</w:t>
            </w:r>
          </w:p>
        </w:tc>
        <w:tc>
          <w:tcPr>
            <w:tcW w:w="1681" w:type="dxa"/>
          </w:tcPr>
          <w:p>
            <w:pPr>
              <w:pStyle w:val="7"/>
              <w:spacing w:before="17"/>
              <w:ind w:left="108"/>
              <w:rPr>
                <w:rFonts w:hint="eastAsia" w:ascii="楷体" w:hAnsi="楷体" w:eastAsia="楷体"/>
                <w:sz w:val="21"/>
                <w:szCs w:val="21"/>
              </w:rPr>
            </w:pPr>
            <w:r>
              <w:rPr>
                <w:rFonts w:hint="eastAsia" w:ascii="楷体" w:hAnsi="楷体" w:eastAsia="楷体"/>
                <w:sz w:val="21"/>
                <w:szCs w:val="21"/>
              </w:rPr>
              <w:t>（1）田间试验</w:t>
            </w:r>
          </w:p>
          <w:p>
            <w:pPr>
              <w:pStyle w:val="7"/>
              <w:spacing w:before="30" w:line="275"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restart"/>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vMerge w:val="restart"/>
          </w:tcPr>
          <w:p>
            <w:pPr>
              <w:pStyle w:val="7"/>
              <w:spacing w:before="5"/>
              <w:rPr>
                <w:rFonts w:hint="eastAsia" w:ascii="楷体" w:hAnsi="楷体" w:eastAsia="楷体"/>
                <w:color w:val="000000" w:themeColor="text1"/>
                <w:sz w:val="21"/>
                <w:szCs w:val="21"/>
              </w:rPr>
            </w:pPr>
          </w:p>
          <w:p>
            <w:pPr>
              <w:pStyle w:val="7"/>
              <w:spacing w:line="266" w:lineRule="auto"/>
              <w:ind w:left="107" w:right="93"/>
              <w:rPr>
                <w:rFonts w:hint="eastAsia" w:ascii="楷体" w:hAnsi="楷体" w:eastAsia="楷体"/>
                <w:color w:val="000000" w:themeColor="text1"/>
                <w:sz w:val="21"/>
                <w:szCs w:val="21"/>
              </w:rPr>
            </w:pPr>
            <w:r>
              <w:rPr>
                <w:rFonts w:hint="eastAsia" w:ascii="楷体" w:hAnsi="楷体" w:eastAsia="楷体"/>
                <w:color w:val="000000" w:themeColor="text1"/>
                <w:sz w:val="21"/>
                <w:szCs w:val="21"/>
              </w:rPr>
              <w:t>《农药管理条例》，[1992]价费字 452 号，发改价格[2015]2136 号，</w:t>
            </w:r>
            <w:r>
              <w:fldChar w:fldCharType="begin"/>
            </w:r>
            <w:r>
              <w:instrText xml:space="preserve"> HYPERLINK "http://drc.hlj.gov.cn/attach/0/d2bc6c0a06d54cc780455212d8a7a7c3.pdf" </w:instrText>
            </w:r>
            <w:r>
              <w:fldChar w:fldCharType="separate"/>
            </w:r>
            <w:r>
              <w:rPr>
                <w:rStyle w:val="6"/>
                <w:rFonts w:hint="eastAsia" w:ascii="楷体" w:hAnsi="楷体" w:eastAsia="楷体"/>
                <w:color w:val="000000" w:themeColor="text1"/>
                <w:sz w:val="21"/>
                <w:szCs w:val="21"/>
                <w:u w:val="none"/>
              </w:rPr>
              <w:t>黑价联[2015]63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w:t>
            </w:r>
            <w:r>
              <w:fldChar w:fldCharType="begin"/>
            </w:r>
            <w:r>
              <w:instrText xml:space="preserve"> HYPERLINK "http://drc.hlj.gov.cn/attach/0/43fbc994f9f74d56885f1b3e33d060cf.pdf" </w:instrText>
            </w:r>
            <w:r>
              <w:fldChar w:fldCharType="separate"/>
            </w:r>
            <w:r>
              <w:rPr>
                <w:rStyle w:val="6"/>
                <w:rFonts w:hint="eastAsia" w:ascii="楷体" w:hAnsi="楷体" w:eastAsia="楷体"/>
                <w:color w:val="000000" w:themeColor="text1"/>
                <w:sz w:val="21"/>
                <w:szCs w:val="21"/>
                <w:u w:val="none"/>
              </w:rPr>
              <w:t>黑价联[2017]23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，发改价格[2017]1186 号</w:t>
            </w:r>
          </w:p>
        </w:tc>
        <w:tc>
          <w:tcPr>
            <w:tcW w:w="4635" w:type="dxa"/>
          </w:tcPr>
          <w:p>
            <w:pPr>
              <w:pStyle w:val="7"/>
              <w:spacing w:line="266" w:lineRule="auto"/>
              <w:ind w:left="107" w:right="93"/>
              <w:rPr>
                <w:rFonts w:hint="eastAsia" w:ascii="楷体" w:hAnsi="楷体" w:eastAsia="楷体"/>
                <w:sz w:val="21"/>
                <w:szCs w:val="21"/>
              </w:rPr>
            </w:pPr>
            <w:r>
              <w:rPr>
                <w:rFonts w:hint="eastAsia" w:ascii="楷体" w:hAnsi="楷体" w:eastAsia="楷体"/>
                <w:sz w:val="21"/>
                <w:szCs w:val="21"/>
              </w:rPr>
              <w:t>田间实验每小区60-200元。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6"/>
              <w:ind w:left="108"/>
              <w:rPr>
                <w:rFonts w:hint="eastAsia" w:ascii="楷体" w:hAnsi="楷体" w:eastAsia="楷体"/>
                <w:sz w:val="21"/>
                <w:szCs w:val="21"/>
              </w:rPr>
            </w:pPr>
            <w:r>
              <w:rPr>
                <w:rFonts w:hint="eastAsia" w:ascii="楷体" w:hAnsi="楷体" w:eastAsia="楷体"/>
                <w:sz w:val="21"/>
                <w:szCs w:val="21"/>
              </w:rPr>
              <w:t>（2）残留试验</w:t>
            </w:r>
          </w:p>
          <w:p>
            <w:pPr>
              <w:pStyle w:val="7"/>
              <w:spacing w:before="30" w:line="276"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continue"/>
            <w:tcBorders>
              <w:top w:val="nil"/>
            </w:tcBorders>
          </w:tcPr>
          <w:p>
            <w:pPr>
              <w:rPr>
                <w:rFonts w:hint="eastAsia" w:ascii="楷体" w:hAnsi="楷体" w:eastAsia="楷体"/>
                <w:sz w:val="21"/>
                <w:szCs w:val="21"/>
              </w:rPr>
            </w:pPr>
          </w:p>
        </w:tc>
        <w:tc>
          <w:tcPr>
            <w:tcW w:w="4414" w:type="dxa"/>
            <w:vMerge w:val="continue"/>
            <w:tcBorders>
              <w:top w:val="nil"/>
            </w:tcBorders>
          </w:tcPr>
          <w:p>
            <w:pPr>
              <w:rPr>
                <w:rFonts w:hint="eastAsia" w:ascii="楷体" w:hAnsi="楷体" w:eastAsia="楷体"/>
                <w:color w:val="000000" w:themeColor="text1"/>
                <w:sz w:val="21"/>
                <w:szCs w:val="21"/>
              </w:rPr>
            </w:pPr>
          </w:p>
        </w:tc>
        <w:tc>
          <w:tcPr>
            <w:tcW w:w="4635" w:type="dxa"/>
            <w:tcBorders>
              <w:top w:val="nil"/>
            </w:tcBorders>
            <w:vAlign w:val="center"/>
          </w:tcPr>
          <w:p>
            <w:pPr>
              <w:rPr>
                <w:rFonts w:hint="eastAsia" w:ascii="楷体" w:hAnsi="楷体" w:eastAsia="楷体"/>
                <w:sz w:val="21"/>
                <w:szCs w:val="21"/>
              </w:rPr>
            </w:pPr>
            <w:r>
              <w:rPr>
                <w:rFonts w:hint="eastAsia" w:ascii="楷体" w:hAnsi="楷体" w:eastAsia="楷体"/>
                <w:sz w:val="21"/>
                <w:szCs w:val="21"/>
              </w:rPr>
              <w:t>农药实（试）验中残留试验费，由现行的每一种剂型，一种作物，一处试验点，两年试验期，收费标准15000-17500。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6"/>
              <w:ind w:left="108"/>
              <w:rPr>
                <w:rFonts w:hint="eastAsia" w:ascii="楷体" w:hAnsi="楷体" w:eastAsia="楷体"/>
                <w:sz w:val="21"/>
                <w:szCs w:val="21"/>
              </w:rPr>
            </w:pPr>
            <w:r>
              <w:rPr>
                <w:rFonts w:hint="eastAsia" w:ascii="楷体" w:hAnsi="楷体" w:eastAsia="楷体"/>
                <w:sz w:val="21"/>
                <w:szCs w:val="21"/>
              </w:rPr>
              <w:t>（3）药效试验</w:t>
            </w:r>
          </w:p>
          <w:p>
            <w:pPr>
              <w:pStyle w:val="7"/>
              <w:spacing w:before="30" w:line="276"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continue"/>
            <w:tcBorders>
              <w:top w:val="nil"/>
            </w:tcBorders>
          </w:tcPr>
          <w:p>
            <w:pPr>
              <w:rPr>
                <w:rFonts w:hint="eastAsia" w:ascii="楷体" w:hAnsi="楷体" w:eastAsia="楷体"/>
                <w:sz w:val="21"/>
                <w:szCs w:val="21"/>
              </w:rPr>
            </w:pPr>
          </w:p>
        </w:tc>
        <w:tc>
          <w:tcPr>
            <w:tcW w:w="4414" w:type="dxa"/>
            <w:vMerge w:val="continue"/>
            <w:tcBorders>
              <w:top w:val="nil"/>
            </w:tcBorders>
          </w:tcPr>
          <w:p>
            <w:pPr>
              <w:rPr>
                <w:rFonts w:hint="eastAsia" w:ascii="楷体" w:hAnsi="楷体" w:eastAsia="楷体"/>
                <w:color w:val="000000" w:themeColor="text1"/>
                <w:sz w:val="21"/>
                <w:szCs w:val="21"/>
              </w:rPr>
            </w:pPr>
          </w:p>
        </w:tc>
        <w:tc>
          <w:tcPr>
            <w:tcW w:w="4635" w:type="dxa"/>
            <w:tcBorders>
              <w:top w:val="nil"/>
            </w:tcBorders>
            <w:vAlign w:val="center"/>
          </w:tcPr>
          <w:p>
            <w:pPr>
              <w:jc w:val="both"/>
              <w:rPr>
                <w:rFonts w:hint="eastAsia" w:ascii="楷体" w:hAnsi="楷体" w:eastAsia="楷体"/>
                <w:sz w:val="21"/>
                <w:szCs w:val="21"/>
              </w:rPr>
            </w:pPr>
            <w:r>
              <w:rPr>
                <w:rFonts w:hint="eastAsia" w:ascii="楷体" w:hAnsi="楷体" w:eastAsia="楷体"/>
                <w:sz w:val="21"/>
                <w:szCs w:val="21"/>
              </w:rPr>
              <w:t>药效实验示范750-900元。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570" w:type="dxa"/>
            <w:vAlign w:val="center"/>
          </w:tcPr>
          <w:p>
            <w:pPr>
              <w:pStyle w:val="7"/>
              <w:spacing w:before="15" w:line="266" w:lineRule="auto"/>
              <w:ind w:left="173" w:right="163"/>
              <w:jc w:val="center"/>
              <w:rPr>
                <w:rFonts w:hint="eastAsia" w:ascii="楷体" w:hAnsi="楷体" w:eastAsia="楷体"/>
                <w:sz w:val="21"/>
                <w:szCs w:val="21"/>
              </w:rPr>
            </w:pPr>
            <w:r>
              <w:rPr>
                <w:rFonts w:hint="eastAsia" w:ascii="楷体" w:hAnsi="楷体" w:eastAsia="楷体"/>
                <w:sz w:val="21"/>
                <w:szCs w:val="21"/>
              </w:rPr>
              <w:t>十二</w:t>
            </w:r>
          </w:p>
        </w:tc>
        <w:tc>
          <w:tcPr>
            <w:tcW w:w="1080" w:type="dxa"/>
            <w:vAlign w:val="center"/>
          </w:tcPr>
          <w:p>
            <w:pPr>
              <w:pStyle w:val="7"/>
              <w:spacing w:before="15" w:line="266" w:lineRule="auto"/>
              <w:ind w:left="318" w:right="199" w:hanging="111"/>
              <w:jc w:val="center"/>
              <w:rPr>
                <w:rFonts w:hint="eastAsia" w:ascii="楷体" w:hAnsi="楷体" w:eastAsia="楷体"/>
                <w:sz w:val="21"/>
                <w:szCs w:val="21"/>
              </w:rPr>
            </w:pPr>
            <w:r>
              <w:rPr>
                <w:rFonts w:hint="eastAsia" w:ascii="楷体" w:hAnsi="楷体" w:eastAsia="楷体"/>
                <w:sz w:val="21"/>
                <w:szCs w:val="21"/>
              </w:rPr>
              <w:t>林业和草原</w:t>
            </w:r>
          </w:p>
        </w:tc>
        <w:tc>
          <w:tcPr>
            <w:tcW w:w="630" w:type="dxa"/>
          </w:tcPr>
          <w:p>
            <w:pPr>
              <w:pStyle w:val="7"/>
              <w:rPr>
                <w:rFonts w:hint="eastAsia" w:ascii="楷体" w:hAnsi="楷体" w:eastAsia="楷体"/>
                <w:sz w:val="21"/>
                <w:szCs w:val="21"/>
              </w:rPr>
            </w:pPr>
          </w:p>
          <w:p>
            <w:pPr>
              <w:pStyle w:val="7"/>
              <w:spacing w:before="192"/>
              <w:ind w:left="203"/>
              <w:rPr>
                <w:rFonts w:hint="eastAsia" w:ascii="楷体" w:hAnsi="楷体" w:eastAsia="楷体"/>
                <w:sz w:val="21"/>
                <w:szCs w:val="21"/>
              </w:rPr>
            </w:pPr>
            <w:r>
              <w:rPr>
                <w:rFonts w:hint="eastAsia" w:ascii="楷体" w:hAnsi="楷体" w:eastAsia="楷体"/>
                <w:sz w:val="21"/>
                <w:szCs w:val="21"/>
              </w:rPr>
              <w:t>29</w:t>
            </w:r>
          </w:p>
        </w:tc>
        <w:tc>
          <w:tcPr>
            <w:tcW w:w="2656" w:type="dxa"/>
            <w:gridSpan w:val="2"/>
          </w:tcPr>
          <w:p>
            <w:pPr>
              <w:pStyle w:val="7"/>
              <w:rPr>
                <w:rFonts w:hint="eastAsia" w:ascii="楷体" w:hAnsi="楷体" w:eastAsia="楷体"/>
                <w:sz w:val="21"/>
                <w:szCs w:val="21"/>
              </w:rPr>
            </w:pPr>
          </w:p>
          <w:p>
            <w:pPr>
              <w:pStyle w:val="7"/>
              <w:spacing w:before="192"/>
              <w:ind w:left="106"/>
              <w:rPr>
                <w:rFonts w:hint="eastAsia" w:ascii="楷体" w:hAnsi="楷体" w:eastAsia="楷体"/>
                <w:sz w:val="21"/>
                <w:szCs w:val="21"/>
              </w:rPr>
            </w:pPr>
            <w:r>
              <w:rPr>
                <w:rFonts w:hint="eastAsia" w:ascii="楷体" w:hAnsi="楷体" w:eastAsia="楷体"/>
                <w:sz w:val="21"/>
                <w:szCs w:val="21"/>
              </w:rPr>
              <w:t>▲草原植被恢复费</w:t>
            </w:r>
          </w:p>
        </w:tc>
        <w:tc>
          <w:tcPr>
            <w:tcW w:w="1380" w:type="dxa"/>
          </w:tcPr>
          <w:p>
            <w:pPr>
              <w:pStyle w:val="7"/>
              <w:spacing w:before="10"/>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2"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《草原法》，财综[2010]29 号，发改价格[2010]1235 号，</w:t>
            </w:r>
            <w:r>
              <w:fldChar w:fldCharType="begin"/>
            </w:r>
            <w:r>
              <w:instrText xml:space="preserve"> HYPERLINK "http://czt.hlj.gov.cn/uploads/file/202109/20210926-00063.pdf" \h </w:instrText>
            </w:r>
            <w:r>
              <w:fldChar w:fldCharType="separate"/>
            </w:r>
            <w:r>
              <w:rPr>
                <w:rFonts w:hint="eastAsia" w:ascii="楷体" w:hAnsi="楷体" w:eastAsia="楷体"/>
                <w:color w:val="000000" w:themeColor="text1"/>
                <w:sz w:val="21"/>
                <w:szCs w:val="21"/>
              </w:rPr>
              <w:t>黑财综[2010]112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w:t>
            </w:r>
          </w:p>
          <w:p>
            <w:pPr>
              <w:pStyle w:val="7"/>
              <w:spacing w:line="280" w:lineRule="exact"/>
              <w:ind w:left="107"/>
              <w:rPr>
                <w:rFonts w:hint="eastAsia" w:ascii="楷体" w:hAnsi="楷体" w:eastAsia="楷体"/>
                <w:color w:val="000000" w:themeColor="text1"/>
                <w:sz w:val="21"/>
                <w:szCs w:val="21"/>
              </w:rPr>
            </w:pPr>
            <w:r>
              <w:fldChar w:fldCharType="begin"/>
            </w:r>
            <w:r>
              <w:instrText xml:space="preserve"> HYPERLINK "http://drc.hlj.gov.cn/attach/0/50b9e21ffd144ed0be7aa4e5aa7a0ed8.pdf" </w:instrText>
            </w:r>
            <w:r>
              <w:fldChar w:fldCharType="separate"/>
            </w:r>
            <w:r>
              <w:rPr>
                <w:rStyle w:val="6"/>
                <w:rFonts w:hint="eastAsia" w:ascii="楷体" w:hAnsi="楷体" w:eastAsia="楷体"/>
                <w:color w:val="000000" w:themeColor="text1"/>
                <w:sz w:val="21"/>
                <w:szCs w:val="21"/>
                <w:u w:val="none"/>
              </w:rPr>
              <w:t>黑发改价格〔2021〕237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80" w:lineRule="exact"/>
              <w:ind w:left="107"/>
              <w:rPr>
                <w:rFonts w:hint="eastAsia" w:ascii="楷体" w:hAnsi="楷体" w:eastAsia="楷体"/>
                <w:sz w:val="21"/>
                <w:szCs w:val="21"/>
              </w:rPr>
            </w:pPr>
            <w:r>
              <w:rPr>
                <w:rFonts w:hint="eastAsia" w:ascii="楷体" w:hAnsi="楷体" w:eastAsia="楷体"/>
                <w:sz w:val="21"/>
                <w:szCs w:val="21"/>
              </w:rPr>
              <w:t>（一）天然草场。自然保护区草原每平方米5元；其他天然草原每平方米3元。</w:t>
            </w:r>
          </w:p>
          <w:p>
            <w:pPr>
              <w:pStyle w:val="7"/>
              <w:spacing w:line="280" w:lineRule="exact"/>
              <w:ind w:left="107"/>
              <w:rPr>
                <w:rFonts w:hint="eastAsia" w:ascii="楷体" w:hAnsi="楷体" w:eastAsia="楷体"/>
                <w:sz w:val="21"/>
                <w:szCs w:val="21"/>
              </w:rPr>
            </w:pPr>
            <w:r>
              <w:rPr>
                <w:rFonts w:hint="eastAsia" w:ascii="楷体" w:hAnsi="楷体" w:eastAsia="楷体"/>
                <w:sz w:val="21"/>
                <w:szCs w:val="21"/>
              </w:rPr>
              <w:t>（二）人工及改良草场每平方米7元。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570" w:type="dxa"/>
            <w:vMerge w:val="restart"/>
            <w:vAlign w:val="center"/>
          </w:tcPr>
          <w:p>
            <w:pPr>
              <w:pStyle w:val="7"/>
              <w:spacing w:before="16" w:line="266" w:lineRule="auto"/>
              <w:ind w:left="173" w:right="163"/>
              <w:jc w:val="center"/>
              <w:rPr>
                <w:rFonts w:hint="eastAsia" w:ascii="楷体" w:hAnsi="楷体" w:eastAsia="楷体"/>
                <w:sz w:val="21"/>
                <w:szCs w:val="21"/>
              </w:rPr>
            </w:pPr>
            <w:r>
              <w:rPr>
                <w:rFonts w:hint="eastAsia" w:ascii="楷体" w:hAnsi="楷体" w:eastAsia="楷体"/>
                <w:sz w:val="21"/>
                <w:szCs w:val="21"/>
              </w:rPr>
              <w:t>十三</w:t>
            </w:r>
          </w:p>
        </w:tc>
        <w:tc>
          <w:tcPr>
            <w:tcW w:w="1080" w:type="dxa"/>
            <w:vMerge w:val="restart"/>
            <w:vAlign w:val="center"/>
          </w:tcPr>
          <w:p>
            <w:pPr>
              <w:pStyle w:val="7"/>
              <w:spacing w:before="16"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卫生健康</w:t>
            </w:r>
          </w:p>
        </w:tc>
        <w:tc>
          <w:tcPr>
            <w:tcW w:w="630" w:type="dxa"/>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30</w:t>
            </w:r>
          </w:p>
        </w:tc>
        <w:tc>
          <w:tcPr>
            <w:tcW w:w="2656" w:type="dxa"/>
            <w:gridSpan w:val="2"/>
          </w:tcPr>
          <w:p>
            <w:pPr>
              <w:pStyle w:val="7"/>
              <w:rPr>
                <w:rFonts w:hint="eastAsia" w:ascii="楷体" w:hAnsi="楷体" w:eastAsia="楷体"/>
                <w:sz w:val="21"/>
                <w:szCs w:val="21"/>
              </w:rPr>
            </w:pPr>
          </w:p>
          <w:p>
            <w:pPr>
              <w:pStyle w:val="7"/>
              <w:spacing w:before="10"/>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预防接种服务费</w:t>
            </w:r>
          </w:p>
        </w:tc>
        <w:tc>
          <w:tcPr>
            <w:tcW w:w="1380" w:type="dxa"/>
          </w:tcPr>
          <w:p>
            <w:pPr>
              <w:pStyle w:val="7"/>
              <w:spacing w:before="8"/>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《疫苗流通和预防接种管理条例》，国办发[2002]57 号，财税[2016]14 号，发改价格[2016]488 号,</w:t>
            </w:r>
            <w:r>
              <w:fldChar w:fldCharType="begin"/>
            </w:r>
            <w:r>
              <w:instrText xml:space="preserve"> HYPERLINK "http://drc.hlj.gov.cn/attach/0/02805c3a1926478eac9b27ec41275132.pdf" </w:instrText>
            </w:r>
            <w:r>
              <w:fldChar w:fldCharType="separate"/>
            </w:r>
            <w:r>
              <w:rPr>
                <w:rStyle w:val="6"/>
                <w:rFonts w:hint="eastAsia" w:ascii="楷体" w:hAnsi="楷体" w:eastAsia="楷体"/>
                <w:color w:val="000000" w:themeColor="text1"/>
                <w:sz w:val="21"/>
                <w:szCs w:val="21"/>
                <w:u w:val="none"/>
              </w:rPr>
              <w:t>黑发改价格函[2021]196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95"/>
              <w:rPr>
                <w:rFonts w:hint="eastAsia" w:ascii="楷体" w:hAnsi="楷体" w:eastAsia="楷体"/>
                <w:sz w:val="21"/>
                <w:szCs w:val="21"/>
              </w:rPr>
            </w:pPr>
            <w:r>
              <w:rPr>
                <w:rFonts w:hint="eastAsia" w:ascii="楷体" w:hAnsi="楷体" w:eastAsia="楷体"/>
                <w:sz w:val="21"/>
                <w:szCs w:val="21"/>
              </w:rPr>
              <w:t>16元/剂.次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8"/>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31</w:t>
            </w:r>
          </w:p>
        </w:tc>
        <w:tc>
          <w:tcPr>
            <w:tcW w:w="975" w:type="dxa"/>
            <w:vMerge w:val="restart"/>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8"/>
              <w:rPr>
                <w:rFonts w:hint="eastAsia" w:ascii="楷体" w:hAnsi="楷体" w:eastAsia="楷体"/>
                <w:sz w:val="21"/>
                <w:szCs w:val="21"/>
              </w:rPr>
            </w:pPr>
          </w:p>
          <w:p>
            <w:pPr>
              <w:pStyle w:val="7"/>
              <w:ind w:left="156"/>
              <w:rPr>
                <w:rFonts w:hint="eastAsia" w:ascii="楷体" w:hAnsi="楷体" w:eastAsia="楷体"/>
                <w:sz w:val="21"/>
                <w:szCs w:val="21"/>
              </w:rPr>
            </w:pPr>
            <w:r>
              <w:rPr>
                <w:rFonts w:hint="eastAsia" w:ascii="楷体" w:hAnsi="楷体" w:eastAsia="楷体"/>
                <w:sz w:val="21"/>
                <w:szCs w:val="21"/>
              </w:rPr>
              <w:t>鉴定费</w:t>
            </w:r>
          </w:p>
        </w:tc>
        <w:tc>
          <w:tcPr>
            <w:tcW w:w="1681" w:type="dxa"/>
          </w:tcPr>
          <w:p>
            <w:pPr>
              <w:pStyle w:val="7"/>
              <w:spacing w:before="7"/>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（1）医疗事故鉴定费</w:t>
            </w:r>
          </w:p>
        </w:tc>
        <w:tc>
          <w:tcPr>
            <w:tcW w:w="1380" w:type="dxa"/>
          </w:tcPr>
          <w:p>
            <w:pPr>
              <w:pStyle w:val="7"/>
              <w:spacing w:before="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6" w:line="266" w:lineRule="auto"/>
              <w:ind w:left="107" w:right="83"/>
              <w:rPr>
                <w:rFonts w:hint="eastAsia" w:ascii="楷体" w:hAnsi="楷体" w:eastAsia="楷体"/>
                <w:color w:val="000000" w:themeColor="text1"/>
                <w:sz w:val="21"/>
                <w:szCs w:val="21"/>
              </w:rPr>
            </w:pPr>
            <w:r>
              <w:rPr>
                <w:rFonts w:hint="eastAsia" w:ascii="楷体" w:hAnsi="楷体" w:eastAsia="楷体"/>
                <w:color w:val="000000" w:themeColor="text1"/>
                <w:sz w:val="21"/>
                <w:szCs w:val="21"/>
              </w:rPr>
              <w:t>《医疗事故处理条例》，财综[2003]27 号,财税[2016]14 号，发改价格[2016]488 号，</w:t>
            </w:r>
            <w:r>
              <w:fldChar w:fldCharType="begin"/>
            </w:r>
            <w:r>
              <w:instrText xml:space="preserve"> HYPERLINK "http://drc.hlj.gov.cn/attach/0/147f15c75f8042009895c76beebac0cb.pdf" </w:instrText>
            </w:r>
            <w:r>
              <w:fldChar w:fldCharType="separate"/>
            </w:r>
            <w:r>
              <w:rPr>
                <w:rStyle w:val="6"/>
                <w:rFonts w:hint="eastAsia" w:ascii="楷体" w:hAnsi="楷体" w:eastAsia="楷体"/>
                <w:color w:val="000000" w:themeColor="text1"/>
                <w:sz w:val="21"/>
                <w:szCs w:val="21"/>
                <w:u w:val="none"/>
              </w:rPr>
              <w:t>黑发改价格函[2021]210号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83"/>
              <w:rPr>
                <w:rFonts w:hint="eastAsia" w:ascii="楷体" w:hAnsi="楷体" w:eastAsia="楷体"/>
                <w:sz w:val="21"/>
                <w:szCs w:val="21"/>
              </w:rPr>
            </w:pPr>
            <w:r>
              <w:rPr>
                <w:rFonts w:hint="eastAsia" w:ascii="楷体" w:hAnsi="楷体" w:eastAsia="楷体"/>
                <w:sz w:val="21"/>
                <w:szCs w:val="21"/>
              </w:rPr>
              <w:t>首次鉴定2200元∕例，其中，哈尔滨市3000元∕例；再次鉴定3200元∕例。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71" w:line="266" w:lineRule="auto"/>
              <w:ind w:left="108" w:right="130"/>
              <w:rPr>
                <w:rFonts w:hint="eastAsia" w:ascii="楷体" w:hAnsi="楷体" w:eastAsia="楷体"/>
                <w:sz w:val="21"/>
                <w:szCs w:val="21"/>
              </w:rPr>
            </w:pPr>
            <w:r>
              <w:rPr>
                <w:rFonts w:hint="eastAsia" w:ascii="楷体" w:hAnsi="楷体" w:eastAsia="楷体"/>
                <w:sz w:val="21"/>
                <w:szCs w:val="21"/>
              </w:rPr>
              <w:t>（2）职业病诊断鉴定费</w:t>
            </w:r>
          </w:p>
        </w:tc>
        <w:tc>
          <w:tcPr>
            <w:tcW w:w="1380" w:type="dxa"/>
          </w:tcPr>
          <w:p>
            <w:pPr>
              <w:pStyle w:val="7"/>
              <w:spacing w:before="17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5" w:line="266" w:lineRule="auto"/>
              <w:ind w:left="107" w:right="83"/>
              <w:rPr>
                <w:rFonts w:hint="eastAsia" w:ascii="楷体" w:hAnsi="楷体" w:eastAsia="楷体"/>
                <w:color w:val="000000" w:themeColor="text1"/>
                <w:sz w:val="21"/>
                <w:szCs w:val="21"/>
              </w:rPr>
            </w:pPr>
            <w:r>
              <w:rPr>
                <w:rFonts w:hint="eastAsia" w:ascii="楷体" w:hAnsi="楷体" w:eastAsia="楷体"/>
                <w:color w:val="000000" w:themeColor="text1"/>
                <w:sz w:val="21"/>
                <w:szCs w:val="21"/>
              </w:rPr>
              <w:t>《职业病防治法》，财税[2016]14 号， 发改价格[2016]488 号，</w:t>
            </w:r>
            <w:r>
              <w:fldChar w:fldCharType="begin"/>
            </w:r>
            <w:r>
              <w:instrText xml:space="preserve"> HYPERLINK "http://drc.hlj.gov.cn/attach/0/ff1a73a521df4202a9283c707531aff4.pdf" </w:instrText>
            </w:r>
            <w:r>
              <w:fldChar w:fldCharType="separate"/>
            </w:r>
            <w:r>
              <w:rPr>
                <w:rStyle w:val="6"/>
                <w:rFonts w:hint="eastAsia" w:ascii="楷体" w:hAnsi="楷体" w:eastAsia="楷体"/>
                <w:color w:val="000000" w:themeColor="text1"/>
                <w:sz w:val="21"/>
                <w:szCs w:val="21"/>
                <w:u w:val="none"/>
              </w:rPr>
              <w:t>黑发改价格[2020]747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5" w:line="266" w:lineRule="auto"/>
              <w:ind w:left="107" w:right="83"/>
              <w:rPr>
                <w:rFonts w:hint="eastAsia" w:ascii="楷体" w:hAnsi="楷体" w:eastAsia="楷体"/>
                <w:sz w:val="21"/>
                <w:szCs w:val="21"/>
              </w:rPr>
            </w:pPr>
            <w:r>
              <w:rPr>
                <w:rFonts w:hint="eastAsia" w:ascii="楷体" w:hAnsi="楷体" w:eastAsia="楷体"/>
                <w:sz w:val="21"/>
                <w:szCs w:val="21"/>
              </w:rPr>
              <w:t>设区的市级卫生计生部门进行的首次鉴定3000元/例；省级卫生计生部门进行的再次鉴定4000元/例。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Align w:val="center"/>
          </w:tcPr>
          <w:p>
            <w:pPr>
              <w:pStyle w:val="7"/>
              <w:jc w:val="center"/>
              <w:rPr>
                <w:rFonts w:hint="eastAsia" w:ascii="楷体" w:hAnsi="楷体" w:eastAsia="楷体"/>
                <w:sz w:val="21"/>
                <w:szCs w:val="21"/>
              </w:rPr>
            </w:pPr>
          </w:p>
        </w:tc>
        <w:tc>
          <w:tcPr>
            <w:tcW w:w="1080" w:type="dxa"/>
            <w:vAlign w:val="center"/>
          </w:tcPr>
          <w:p>
            <w:pPr>
              <w:pStyle w:val="7"/>
              <w:jc w:val="center"/>
              <w:rPr>
                <w:rFonts w:hint="eastAsia" w:ascii="楷体" w:hAnsi="楷体" w:eastAsia="楷体"/>
                <w:sz w:val="21"/>
                <w:szCs w:val="21"/>
              </w:rPr>
            </w:pPr>
          </w:p>
        </w:tc>
        <w:tc>
          <w:tcPr>
            <w:tcW w:w="630" w:type="dxa"/>
          </w:tcPr>
          <w:p>
            <w:pPr>
              <w:pStyle w:val="7"/>
              <w:rPr>
                <w:rFonts w:hint="eastAsia" w:ascii="楷体" w:hAnsi="楷体" w:eastAsia="楷体"/>
                <w:sz w:val="21"/>
                <w:szCs w:val="21"/>
                <w:lang w:val="en-US"/>
              </w:rPr>
            </w:pPr>
          </w:p>
        </w:tc>
        <w:tc>
          <w:tcPr>
            <w:tcW w:w="975" w:type="dxa"/>
          </w:tcPr>
          <w:p>
            <w:pPr>
              <w:pStyle w:val="7"/>
              <w:rPr>
                <w:rFonts w:hint="eastAsia" w:ascii="楷体" w:hAnsi="楷体" w:eastAsia="楷体"/>
                <w:sz w:val="21"/>
                <w:szCs w:val="21"/>
              </w:rPr>
            </w:pPr>
          </w:p>
        </w:tc>
        <w:tc>
          <w:tcPr>
            <w:tcW w:w="1681" w:type="dxa"/>
          </w:tcPr>
          <w:p>
            <w:pPr>
              <w:pStyle w:val="7"/>
              <w:spacing w:before="7"/>
              <w:rPr>
                <w:rFonts w:hint="eastAsia" w:ascii="楷体" w:hAnsi="楷体" w:eastAsia="楷体"/>
                <w:sz w:val="21"/>
                <w:szCs w:val="21"/>
              </w:rPr>
            </w:pPr>
          </w:p>
          <w:p>
            <w:pPr>
              <w:pStyle w:val="7"/>
              <w:spacing w:line="266" w:lineRule="auto"/>
              <w:ind w:left="108" w:right="130"/>
              <w:rPr>
                <w:rFonts w:hint="eastAsia" w:ascii="楷体" w:hAnsi="楷体" w:eastAsia="楷体"/>
                <w:sz w:val="21"/>
                <w:szCs w:val="21"/>
              </w:rPr>
            </w:pPr>
            <w:r>
              <w:rPr>
                <w:rFonts w:hint="eastAsia" w:ascii="楷体" w:hAnsi="楷体" w:eastAsia="楷体"/>
                <w:sz w:val="21"/>
                <w:szCs w:val="21"/>
              </w:rPr>
              <w:t>（3）预防接种异常反应鉴定费</w:t>
            </w:r>
          </w:p>
        </w:tc>
        <w:tc>
          <w:tcPr>
            <w:tcW w:w="1380" w:type="dxa"/>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before="1"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6"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 xml:space="preserve">《疫苗流通和预防接种管理条例》，《医疗事故处理条例》，财综[2008]70 号， </w:t>
            </w:r>
            <w:r>
              <w:fldChar w:fldCharType="begin"/>
            </w:r>
            <w:r>
              <w:instrText xml:space="preserve"> HYPERLINK "http://czt.hlj.gov.cn/uploads/file/202109/20210926-00055.pdf" \h </w:instrText>
            </w:r>
            <w:r>
              <w:fldChar w:fldCharType="separate"/>
            </w:r>
            <w:r>
              <w:rPr>
                <w:rFonts w:hint="eastAsia" w:ascii="楷体" w:hAnsi="楷体" w:eastAsia="楷体"/>
                <w:color w:val="000000" w:themeColor="text1"/>
                <w:sz w:val="21"/>
                <w:szCs w:val="21"/>
              </w:rPr>
              <w:t>黑财综[2008]155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，财税[2016]14 号， 发改价格[2016]488 号，</w:t>
            </w:r>
            <w:r>
              <w:fldChar w:fldCharType="begin"/>
            </w:r>
            <w:r>
              <w:instrText xml:space="preserve"> HYPERLINK "http://drc.hlj.gov.cn/attach/0/147f15c75f8042009895c76beebac0cb.pdf" </w:instrText>
            </w:r>
            <w:r>
              <w:fldChar w:fldCharType="separate"/>
            </w:r>
            <w:r>
              <w:rPr>
                <w:rStyle w:val="6"/>
                <w:rFonts w:hint="eastAsia" w:ascii="楷体" w:hAnsi="楷体" w:eastAsia="楷体"/>
                <w:color w:val="000000" w:themeColor="text1"/>
                <w:sz w:val="21"/>
                <w:szCs w:val="21"/>
                <w:u w:val="none"/>
              </w:rPr>
              <w:t>黑发改价格函[2021]210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6" w:line="266" w:lineRule="auto"/>
              <w:ind w:left="107" w:right="-15"/>
              <w:rPr>
                <w:rFonts w:hint="eastAsia" w:ascii="楷体" w:hAnsi="楷体" w:eastAsia="楷体"/>
                <w:sz w:val="21"/>
                <w:szCs w:val="21"/>
              </w:rPr>
            </w:pPr>
            <w:r>
              <w:rPr>
                <w:rFonts w:hint="eastAsia" w:ascii="楷体" w:hAnsi="楷体" w:eastAsia="楷体"/>
                <w:sz w:val="21"/>
                <w:szCs w:val="21"/>
              </w:rPr>
              <w:t>3500元/例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jc w:val="center"/>
        </w:trPr>
        <w:tc>
          <w:tcPr>
            <w:tcW w:w="570" w:type="dxa"/>
            <w:vAlign w:val="center"/>
          </w:tcPr>
          <w:p>
            <w:pPr>
              <w:pStyle w:val="7"/>
              <w:spacing w:before="15" w:line="266" w:lineRule="auto"/>
              <w:ind w:left="173" w:right="163"/>
              <w:jc w:val="center"/>
              <w:rPr>
                <w:rFonts w:hint="eastAsia" w:ascii="楷体" w:hAnsi="楷体" w:eastAsia="楷体"/>
                <w:sz w:val="21"/>
                <w:szCs w:val="21"/>
              </w:rPr>
            </w:pPr>
            <w:r>
              <w:rPr>
                <w:rFonts w:hint="eastAsia" w:ascii="楷体" w:hAnsi="楷体" w:eastAsia="楷体"/>
                <w:sz w:val="21"/>
                <w:szCs w:val="21"/>
              </w:rPr>
              <w:t>十四</w:t>
            </w:r>
          </w:p>
        </w:tc>
        <w:tc>
          <w:tcPr>
            <w:tcW w:w="1080" w:type="dxa"/>
            <w:vAlign w:val="center"/>
          </w:tcPr>
          <w:p>
            <w:pPr>
              <w:pStyle w:val="7"/>
              <w:spacing w:before="15"/>
              <w:ind w:left="318"/>
              <w:jc w:val="center"/>
              <w:rPr>
                <w:rFonts w:hint="eastAsia" w:ascii="楷体" w:hAnsi="楷体" w:eastAsia="楷体"/>
                <w:sz w:val="21"/>
                <w:szCs w:val="21"/>
              </w:rPr>
            </w:pPr>
            <w:r>
              <w:rPr>
                <w:rFonts w:hint="eastAsia" w:ascii="楷体" w:hAnsi="楷体" w:eastAsia="楷体"/>
                <w:sz w:val="21"/>
                <w:szCs w:val="21"/>
              </w:rPr>
              <w:t>人防</w:t>
            </w:r>
          </w:p>
        </w:tc>
        <w:tc>
          <w:tcPr>
            <w:tcW w:w="63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7"/>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lang w:val="en-US"/>
              </w:rPr>
              <w:t>32</w:t>
            </w:r>
          </w:p>
        </w:tc>
        <w:tc>
          <w:tcPr>
            <w:tcW w:w="2656" w:type="dxa"/>
            <w:gridSpan w:val="2"/>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7"/>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▲★防空地下室易地建设费</w:t>
            </w:r>
          </w:p>
        </w:tc>
        <w:tc>
          <w:tcPr>
            <w:tcW w:w="1380" w:type="dxa"/>
          </w:tcPr>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rPr>
                <w:rFonts w:hint="eastAsia" w:ascii="楷体" w:hAnsi="楷体" w:eastAsia="楷体"/>
                <w:sz w:val="21"/>
                <w:szCs w:val="21"/>
              </w:rPr>
            </w:pPr>
          </w:p>
          <w:p>
            <w:pPr>
              <w:pStyle w:val="7"/>
              <w:spacing w:before="5"/>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15" w:line="266" w:lineRule="auto"/>
              <w:ind w:left="107" w:right="95"/>
              <w:rPr>
                <w:rFonts w:hint="eastAsia" w:ascii="楷体" w:hAnsi="楷体" w:eastAsia="楷体"/>
                <w:color w:val="000000" w:themeColor="text1"/>
                <w:sz w:val="21"/>
                <w:szCs w:val="21"/>
              </w:rPr>
            </w:pPr>
            <w:r>
              <w:rPr>
                <w:rFonts w:hint="eastAsia" w:ascii="楷体" w:hAnsi="楷体" w:eastAsia="楷体"/>
                <w:color w:val="000000" w:themeColor="text1"/>
                <w:sz w:val="21"/>
                <w:szCs w:val="21"/>
              </w:rPr>
              <w:t>计价格[2000]474 号,中发［2001］9 号, 省政府 2002 年 5 号令,</w:t>
            </w:r>
            <w:r>
              <w:fldChar w:fldCharType="begin"/>
            </w:r>
            <w:r>
              <w:instrText xml:space="preserve"> HYPERLINK "http://drc.hlj.gov.cn/attach/0/dc531647a6974f4b885ea2389c29d641.pdf" </w:instrText>
            </w:r>
            <w:r>
              <w:fldChar w:fldCharType="separate"/>
            </w:r>
            <w:r>
              <w:rPr>
                <w:rStyle w:val="6"/>
                <w:rFonts w:hint="eastAsia" w:ascii="楷体" w:hAnsi="楷体" w:eastAsia="楷体"/>
                <w:color w:val="000000" w:themeColor="text1"/>
                <w:sz w:val="21"/>
                <w:szCs w:val="21"/>
                <w:u w:val="none"/>
              </w:rPr>
              <w:t>黑价联字[2003]39 号</w:t>
            </w:r>
            <w:r>
              <w:rPr>
                <w:rStyle w:val="6"/>
                <w:rFonts w:hint="eastAsia" w:ascii="楷体" w:hAnsi="楷体" w:eastAsia="楷体"/>
                <w:color w:val="000000" w:themeColor="text1"/>
                <w:sz w:val="21"/>
                <w:szCs w:val="21"/>
                <w:u w:val="none"/>
              </w:rPr>
              <w:fldChar w:fldCharType="end"/>
            </w:r>
            <w:r>
              <w:rPr>
                <w:rFonts w:hint="eastAsia" w:ascii="楷体" w:hAnsi="楷体" w:eastAsia="楷体"/>
                <w:color w:val="000000" w:themeColor="text1"/>
                <w:sz w:val="21"/>
                <w:szCs w:val="21"/>
              </w:rPr>
              <w:t>,黑财综[2005]67 号，财税〔2014〕77 号，</w:t>
            </w:r>
            <w:r>
              <w:fldChar w:fldCharType="begin"/>
            </w:r>
            <w:r>
              <w:instrText xml:space="preserve"> HYPERLINK "http://czt.hlj.gov.cn/uploads/file/202109/20210926-00072.pdf" \h </w:instrText>
            </w:r>
            <w:r>
              <w:fldChar w:fldCharType="separate"/>
            </w:r>
            <w:r>
              <w:rPr>
                <w:rFonts w:hint="eastAsia" w:ascii="楷体" w:hAnsi="楷体" w:eastAsia="楷体"/>
                <w:color w:val="000000" w:themeColor="text1"/>
                <w:sz w:val="21"/>
                <w:szCs w:val="21"/>
              </w:rPr>
              <w:t>黑财综[2014]176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w:t>
            </w:r>
            <w:r>
              <w:fldChar w:fldCharType="begin"/>
            </w:r>
            <w:r>
              <w:instrText xml:space="preserve"> HYPERLINK "http://czt.hlj.gov.cn/uploads/file/202109/20210926-00079.pdf" \h </w:instrText>
            </w:r>
            <w:r>
              <w:fldChar w:fldCharType="separate"/>
            </w:r>
            <w:r>
              <w:rPr>
                <w:rFonts w:hint="eastAsia" w:ascii="楷体" w:hAnsi="楷体" w:eastAsia="楷体"/>
                <w:color w:val="000000" w:themeColor="text1"/>
                <w:sz w:val="21"/>
                <w:szCs w:val="21"/>
              </w:rPr>
              <w:t>黑</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财综[2017]45 号，财税〔2019〕53 号, 财政部 税务总局 发展改革委 民政部 商务部 卫生健康委公告 2019 年第 76号,黑财税〔2021〕12 号,黑财税〔2021〕12 号</w:t>
            </w:r>
          </w:p>
        </w:tc>
        <w:tc>
          <w:tcPr>
            <w:tcW w:w="4635" w:type="dxa"/>
          </w:tcPr>
          <w:p>
            <w:pPr>
              <w:pStyle w:val="7"/>
              <w:spacing w:before="30" w:line="277" w:lineRule="exact"/>
              <w:ind w:left="107"/>
              <w:rPr>
                <w:rFonts w:hint="eastAsia" w:ascii="楷体" w:hAnsi="楷体" w:eastAsia="楷体"/>
                <w:sz w:val="21"/>
                <w:szCs w:val="21"/>
              </w:rPr>
            </w:pPr>
            <w:r>
              <w:rPr>
                <w:rFonts w:hint="eastAsia" w:ascii="楷体" w:hAnsi="楷体" w:eastAsia="楷体"/>
                <w:sz w:val="21"/>
                <w:szCs w:val="21"/>
              </w:rPr>
              <w:t>一类重点城市每平米1575元；二类重点城市每平米1330元；三类重点城市每平米1120元；其它城市每平米840元。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570" w:type="dxa"/>
            <w:vAlign w:val="center"/>
          </w:tcPr>
          <w:p>
            <w:pPr>
              <w:pStyle w:val="7"/>
              <w:spacing w:before="17" w:line="266" w:lineRule="auto"/>
              <w:ind w:left="173" w:right="163"/>
              <w:jc w:val="center"/>
              <w:rPr>
                <w:rFonts w:hint="eastAsia" w:ascii="楷体" w:hAnsi="楷体" w:eastAsia="楷体"/>
                <w:sz w:val="21"/>
                <w:szCs w:val="21"/>
              </w:rPr>
            </w:pPr>
            <w:r>
              <w:rPr>
                <w:rFonts w:hint="eastAsia" w:ascii="楷体" w:hAnsi="楷体" w:eastAsia="楷体"/>
                <w:sz w:val="21"/>
                <w:szCs w:val="21"/>
              </w:rPr>
              <w:t>十五</w:t>
            </w:r>
          </w:p>
        </w:tc>
        <w:tc>
          <w:tcPr>
            <w:tcW w:w="1080" w:type="dxa"/>
            <w:vAlign w:val="center"/>
          </w:tcPr>
          <w:p>
            <w:pPr>
              <w:pStyle w:val="7"/>
              <w:spacing w:before="17"/>
              <w:ind w:left="318"/>
              <w:jc w:val="center"/>
              <w:rPr>
                <w:rFonts w:hint="eastAsia" w:ascii="楷体" w:hAnsi="楷体" w:eastAsia="楷体"/>
                <w:sz w:val="21"/>
                <w:szCs w:val="21"/>
              </w:rPr>
            </w:pPr>
            <w:r>
              <w:rPr>
                <w:rFonts w:hint="eastAsia" w:ascii="楷体" w:hAnsi="楷体" w:eastAsia="楷体"/>
                <w:sz w:val="21"/>
                <w:szCs w:val="21"/>
              </w:rPr>
              <w:t>法院</w:t>
            </w:r>
          </w:p>
        </w:tc>
        <w:tc>
          <w:tcPr>
            <w:tcW w:w="630" w:type="dxa"/>
          </w:tcPr>
          <w:p>
            <w:pPr>
              <w:pStyle w:val="7"/>
              <w:spacing w:before="8"/>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lang w:val="en-US"/>
              </w:rPr>
              <w:t>33</w:t>
            </w:r>
          </w:p>
        </w:tc>
        <w:tc>
          <w:tcPr>
            <w:tcW w:w="2656" w:type="dxa"/>
            <w:gridSpan w:val="2"/>
          </w:tcPr>
          <w:p>
            <w:pPr>
              <w:pStyle w:val="7"/>
              <w:spacing w:before="8"/>
              <w:rPr>
                <w:rFonts w:hint="eastAsia" w:ascii="楷体" w:hAnsi="楷体" w:eastAsia="楷体"/>
                <w:sz w:val="21"/>
                <w:szCs w:val="21"/>
              </w:rPr>
            </w:pPr>
          </w:p>
          <w:p>
            <w:pPr>
              <w:pStyle w:val="7"/>
              <w:spacing w:before="1"/>
              <w:ind w:left="106"/>
              <w:rPr>
                <w:rFonts w:hint="eastAsia" w:ascii="楷体" w:hAnsi="楷体" w:eastAsia="楷体"/>
                <w:sz w:val="21"/>
                <w:szCs w:val="21"/>
              </w:rPr>
            </w:pPr>
            <w:r>
              <w:rPr>
                <w:rFonts w:hint="eastAsia" w:ascii="楷体" w:hAnsi="楷体" w:eastAsia="楷体"/>
                <w:sz w:val="21"/>
                <w:szCs w:val="21"/>
              </w:rPr>
              <w:t>▲★诉讼费</w:t>
            </w:r>
          </w:p>
        </w:tc>
        <w:tc>
          <w:tcPr>
            <w:tcW w:w="1380" w:type="dxa"/>
          </w:tcPr>
          <w:p>
            <w:pPr>
              <w:pStyle w:val="7"/>
              <w:spacing w:before="6"/>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94" w:line="266" w:lineRule="auto"/>
              <w:ind w:left="107" w:right="-15"/>
              <w:rPr>
                <w:rFonts w:hint="eastAsia" w:ascii="楷体" w:hAnsi="楷体" w:eastAsia="楷体"/>
                <w:color w:val="000000" w:themeColor="text1"/>
                <w:sz w:val="21"/>
                <w:szCs w:val="21"/>
              </w:rPr>
            </w:pPr>
            <w:r>
              <w:rPr>
                <w:rFonts w:hint="eastAsia" w:ascii="楷体" w:hAnsi="楷体" w:eastAsia="楷体"/>
                <w:color w:val="000000" w:themeColor="text1"/>
                <w:sz w:val="21"/>
                <w:szCs w:val="21"/>
              </w:rPr>
              <w:t>《民事诉讼法》，《行政诉讼法》，《诉讼费用交纳办法》（国务院令 481 号）， 黑价联[2016]36 号，财行[2019]283 号</w:t>
            </w:r>
          </w:p>
        </w:tc>
        <w:tc>
          <w:tcPr>
            <w:tcW w:w="4635" w:type="dxa"/>
          </w:tcPr>
          <w:p>
            <w:pPr>
              <w:pStyle w:val="7"/>
              <w:spacing w:before="94" w:line="266" w:lineRule="auto"/>
              <w:ind w:left="107" w:right="-15"/>
              <w:rPr>
                <w:rFonts w:hint="eastAsia" w:ascii="楷体" w:hAnsi="楷体" w:eastAsia="楷体"/>
                <w:sz w:val="21"/>
                <w:szCs w:val="21"/>
              </w:rPr>
            </w:pPr>
            <w:r>
              <w:rPr>
                <w:rFonts w:hint="eastAsia" w:ascii="楷体" w:hAnsi="楷体" w:eastAsia="楷体"/>
                <w:sz w:val="21"/>
                <w:szCs w:val="21"/>
              </w:rPr>
              <w:t>按照《诉讼费用交纳办法》（国务院令481号）有关规定执行。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570" w:type="dxa"/>
            <w:vAlign w:val="center"/>
          </w:tcPr>
          <w:p>
            <w:pPr>
              <w:pStyle w:val="7"/>
              <w:spacing w:before="16" w:line="266" w:lineRule="auto"/>
              <w:ind w:left="173" w:right="163"/>
              <w:jc w:val="center"/>
              <w:rPr>
                <w:rFonts w:hint="eastAsia" w:ascii="楷体" w:hAnsi="楷体" w:eastAsia="楷体"/>
                <w:sz w:val="21"/>
                <w:szCs w:val="21"/>
              </w:rPr>
            </w:pPr>
            <w:r>
              <w:rPr>
                <w:rFonts w:hint="eastAsia" w:ascii="楷体" w:hAnsi="楷体" w:eastAsia="楷体"/>
                <w:sz w:val="21"/>
                <w:szCs w:val="21"/>
              </w:rPr>
              <w:t>十六</w:t>
            </w:r>
          </w:p>
        </w:tc>
        <w:tc>
          <w:tcPr>
            <w:tcW w:w="1080" w:type="dxa"/>
            <w:vAlign w:val="center"/>
          </w:tcPr>
          <w:p>
            <w:pPr>
              <w:pStyle w:val="7"/>
              <w:spacing w:before="16"/>
              <w:ind w:left="263"/>
              <w:jc w:val="center"/>
              <w:rPr>
                <w:rFonts w:hint="eastAsia" w:ascii="楷体" w:hAnsi="楷体" w:eastAsia="楷体"/>
                <w:sz w:val="21"/>
                <w:szCs w:val="21"/>
              </w:rPr>
            </w:pPr>
            <w:r>
              <w:rPr>
                <w:rFonts w:hint="eastAsia" w:ascii="楷体" w:hAnsi="楷体" w:eastAsia="楷体"/>
                <w:sz w:val="21"/>
                <w:szCs w:val="21"/>
              </w:rPr>
              <w:t>党 校</w:t>
            </w:r>
          </w:p>
        </w:tc>
        <w:tc>
          <w:tcPr>
            <w:tcW w:w="630" w:type="dxa"/>
          </w:tcPr>
          <w:p>
            <w:pPr>
              <w:pStyle w:val="7"/>
              <w:spacing w:before="2"/>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lang w:val="en-US"/>
              </w:rPr>
              <w:t>34</w:t>
            </w:r>
          </w:p>
        </w:tc>
        <w:tc>
          <w:tcPr>
            <w:tcW w:w="2656" w:type="dxa"/>
            <w:gridSpan w:val="2"/>
          </w:tcPr>
          <w:p>
            <w:pPr>
              <w:pStyle w:val="7"/>
              <w:spacing w:before="64" w:line="266" w:lineRule="auto"/>
              <w:ind w:left="106" w:right="115"/>
              <w:rPr>
                <w:rFonts w:hint="eastAsia" w:ascii="楷体" w:hAnsi="楷体" w:eastAsia="楷体"/>
                <w:sz w:val="21"/>
                <w:szCs w:val="21"/>
              </w:rPr>
            </w:pPr>
            <w:r>
              <w:rPr>
                <w:rFonts w:hint="eastAsia" w:ascii="楷体" w:hAnsi="楷体" w:eastAsia="楷体"/>
                <w:sz w:val="21"/>
                <w:szCs w:val="21"/>
              </w:rPr>
              <w:t>党校系列学历教育招生录取费</w:t>
            </w:r>
          </w:p>
        </w:tc>
        <w:tc>
          <w:tcPr>
            <w:tcW w:w="1380" w:type="dxa"/>
          </w:tcPr>
          <w:p>
            <w:pPr>
              <w:pStyle w:val="7"/>
              <w:spacing w:before="64"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2"/>
              <w:rPr>
                <w:rFonts w:hint="eastAsia" w:ascii="楷体" w:hAnsi="楷体" w:eastAsia="楷体"/>
                <w:color w:val="000000" w:themeColor="text1"/>
                <w:sz w:val="21"/>
                <w:szCs w:val="21"/>
              </w:rPr>
            </w:pPr>
          </w:p>
          <w:p>
            <w:pPr>
              <w:pStyle w:val="7"/>
              <w:ind w:left="107"/>
              <w:rPr>
                <w:rFonts w:hint="eastAsia" w:ascii="楷体" w:hAnsi="楷体" w:eastAsia="楷体"/>
                <w:color w:val="000000" w:themeColor="text1"/>
                <w:sz w:val="21"/>
                <w:szCs w:val="21"/>
              </w:rPr>
            </w:pPr>
            <w:r>
              <w:fldChar w:fldCharType="begin"/>
            </w:r>
            <w:r>
              <w:instrText xml:space="preserve"> HYPERLINK "http://czt.hlj.gov.cn/uploads/file/202109/20210926-00102.pdf" \h </w:instrText>
            </w:r>
            <w:r>
              <w:fldChar w:fldCharType="separate"/>
            </w:r>
            <w:r>
              <w:rPr>
                <w:rFonts w:hint="eastAsia" w:ascii="楷体" w:hAnsi="楷体" w:eastAsia="楷体"/>
                <w:color w:val="000000" w:themeColor="text1"/>
                <w:sz w:val="21"/>
                <w:szCs w:val="21"/>
              </w:rPr>
              <w:t>黑财税[2021]4 号</w:t>
            </w:r>
            <w:r>
              <w:rPr>
                <w:rFonts w:hint="eastAsia" w:ascii="楷体" w:hAnsi="楷体" w:eastAsia="楷体"/>
                <w:color w:val="000000" w:themeColor="text1"/>
                <w:sz w:val="21"/>
                <w:szCs w:val="21"/>
              </w:rPr>
              <w:fldChar w:fldCharType="end"/>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每人50元。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570" w:type="dxa"/>
            <w:vAlign w:val="center"/>
          </w:tcPr>
          <w:p>
            <w:pPr>
              <w:pStyle w:val="7"/>
              <w:jc w:val="center"/>
              <w:rPr>
                <w:rFonts w:hint="eastAsia" w:ascii="楷体" w:hAnsi="楷体" w:eastAsia="楷体"/>
                <w:sz w:val="21"/>
                <w:szCs w:val="21"/>
              </w:rPr>
            </w:pPr>
          </w:p>
        </w:tc>
        <w:tc>
          <w:tcPr>
            <w:tcW w:w="1080" w:type="dxa"/>
            <w:vAlign w:val="center"/>
          </w:tcPr>
          <w:p>
            <w:pPr>
              <w:pStyle w:val="7"/>
              <w:jc w:val="center"/>
              <w:rPr>
                <w:rFonts w:hint="eastAsia" w:ascii="楷体" w:hAnsi="楷体" w:eastAsia="楷体"/>
                <w:sz w:val="21"/>
                <w:szCs w:val="21"/>
              </w:rPr>
            </w:pPr>
          </w:p>
        </w:tc>
        <w:tc>
          <w:tcPr>
            <w:tcW w:w="630" w:type="dxa"/>
          </w:tcPr>
          <w:p>
            <w:pPr>
              <w:pStyle w:val="7"/>
              <w:spacing w:before="2"/>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3</w:t>
            </w:r>
            <w:r>
              <w:rPr>
                <w:rFonts w:hint="eastAsia" w:ascii="楷体" w:hAnsi="楷体" w:eastAsia="楷体"/>
                <w:sz w:val="21"/>
                <w:szCs w:val="21"/>
                <w:lang w:val="en-US"/>
              </w:rPr>
              <w:t>5</w:t>
            </w:r>
          </w:p>
        </w:tc>
        <w:tc>
          <w:tcPr>
            <w:tcW w:w="2656" w:type="dxa"/>
            <w:gridSpan w:val="2"/>
          </w:tcPr>
          <w:p>
            <w:pPr>
              <w:pStyle w:val="7"/>
              <w:rPr>
                <w:rFonts w:hint="eastAsia" w:ascii="楷体" w:hAnsi="楷体" w:eastAsia="楷体"/>
                <w:sz w:val="21"/>
                <w:szCs w:val="21"/>
              </w:rPr>
            </w:pPr>
          </w:p>
          <w:p>
            <w:pPr>
              <w:pStyle w:val="7"/>
              <w:spacing w:line="266" w:lineRule="auto"/>
              <w:ind w:left="106" w:right="115"/>
              <w:rPr>
                <w:rFonts w:hint="eastAsia" w:ascii="楷体" w:hAnsi="楷体" w:eastAsia="楷体"/>
                <w:sz w:val="21"/>
                <w:szCs w:val="21"/>
              </w:rPr>
            </w:pPr>
            <w:r>
              <w:rPr>
                <w:rFonts w:hint="eastAsia" w:ascii="楷体" w:hAnsi="楷体" w:eastAsia="楷体"/>
                <w:sz w:val="21"/>
                <w:szCs w:val="21"/>
              </w:rPr>
              <w:t>★省委党校在职研究生班学费</w:t>
            </w:r>
          </w:p>
        </w:tc>
        <w:tc>
          <w:tcPr>
            <w:tcW w:w="1380" w:type="dxa"/>
          </w:tcPr>
          <w:p>
            <w:pPr>
              <w:pStyle w:val="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2"/>
              <w:rPr>
                <w:rFonts w:hint="eastAsia" w:ascii="楷体" w:hAnsi="楷体" w:eastAsia="楷体"/>
                <w:sz w:val="21"/>
                <w:szCs w:val="21"/>
              </w:rPr>
            </w:pPr>
          </w:p>
          <w:p>
            <w:pPr>
              <w:pStyle w:val="7"/>
              <w:ind w:left="107"/>
              <w:rPr>
                <w:rFonts w:hint="eastAsia" w:ascii="楷体" w:hAnsi="楷体" w:eastAsia="楷体"/>
                <w:sz w:val="21"/>
                <w:szCs w:val="21"/>
              </w:rPr>
            </w:pPr>
            <w:r>
              <w:rPr>
                <w:rFonts w:hint="eastAsia" w:ascii="楷体" w:hAnsi="楷体" w:eastAsia="楷体"/>
                <w:sz w:val="21"/>
                <w:szCs w:val="21"/>
              </w:rPr>
              <w:t>黑财税[2019]72 号,</w:t>
            </w:r>
            <w:r>
              <w:fldChar w:fldCharType="begin"/>
            </w:r>
            <w:r>
              <w:instrText xml:space="preserve"> HYPERLINK "http://czt.hlj.gov.cn/uploads/file/202109/20210926-00102.pdf" \h </w:instrText>
            </w:r>
            <w:r>
              <w:fldChar w:fldCharType="separate"/>
            </w:r>
            <w:r>
              <w:rPr>
                <w:rFonts w:hint="eastAsia" w:ascii="楷体" w:hAnsi="楷体" w:eastAsia="楷体"/>
                <w:color w:val="000000" w:themeColor="text1"/>
                <w:sz w:val="21"/>
                <w:szCs w:val="21"/>
              </w:rPr>
              <w:t>黑财税[2021]4 号</w:t>
            </w:r>
            <w:r>
              <w:rPr>
                <w:rFonts w:hint="eastAsia" w:ascii="楷体" w:hAnsi="楷体" w:eastAsia="楷体"/>
                <w:color w:val="000000" w:themeColor="text1"/>
                <w:sz w:val="21"/>
                <w:szCs w:val="21"/>
              </w:rPr>
              <w:fldChar w:fldCharType="end"/>
            </w:r>
          </w:p>
        </w:tc>
        <w:tc>
          <w:tcPr>
            <w:tcW w:w="4635" w:type="dxa"/>
          </w:tcPr>
          <w:p>
            <w:pPr>
              <w:pStyle w:val="7"/>
              <w:ind w:left="107"/>
              <w:rPr>
                <w:rFonts w:hint="eastAsia" w:ascii="楷体" w:hAnsi="楷体" w:eastAsia="楷体"/>
                <w:sz w:val="21"/>
                <w:szCs w:val="21"/>
              </w:rPr>
            </w:pPr>
            <w:r>
              <w:rPr>
                <w:rFonts w:hint="eastAsia" w:ascii="楷体" w:hAnsi="楷体" w:eastAsia="楷体"/>
                <w:sz w:val="21"/>
                <w:szCs w:val="21"/>
              </w:rPr>
              <w:t>每生每学年5000元。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570" w:type="dxa"/>
            <w:vAlign w:val="center"/>
          </w:tcPr>
          <w:p>
            <w:pPr>
              <w:pStyle w:val="7"/>
              <w:spacing w:before="15" w:line="266" w:lineRule="auto"/>
              <w:ind w:left="173" w:right="163"/>
              <w:jc w:val="center"/>
              <w:rPr>
                <w:rFonts w:hint="eastAsia" w:ascii="楷体" w:hAnsi="楷体" w:eastAsia="楷体"/>
                <w:sz w:val="21"/>
                <w:szCs w:val="21"/>
              </w:rPr>
            </w:pPr>
            <w:r>
              <w:rPr>
                <w:rFonts w:hint="eastAsia" w:ascii="楷体" w:hAnsi="楷体" w:eastAsia="楷体"/>
                <w:sz w:val="21"/>
                <w:szCs w:val="21"/>
              </w:rPr>
              <w:t>十七</w:t>
            </w:r>
          </w:p>
        </w:tc>
        <w:tc>
          <w:tcPr>
            <w:tcW w:w="1080" w:type="dxa"/>
            <w:vAlign w:val="center"/>
          </w:tcPr>
          <w:p>
            <w:pPr>
              <w:pStyle w:val="7"/>
              <w:spacing w:before="15"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市场</w:t>
            </w:r>
          </w:p>
          <w:p>
            <w:pPr>
              <w:pStyle w:val="7"/>
              <w:spacing w:before="15"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监管</w:t>
            </w:r>
          </w:p>
        </w:tc>
        <w:tc>
          <w:tcPr>
            <w:tcW w:w="630" w:type="dxa"/>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3</w:t>
            </w:r>
            <w:r>
              <w:rPr>
                <w:rFonts w:hint="eastAsia" w:ascii="楷体" w:hAnsi="楷体" w:eastAsia="楷体"/>
                <w:sz w:val="21"/>
                <w:szCs w:val="21"/>
                <w:lang w:val="en-US"/>
              </w:rPr>
              <w:t>6</w:t>
            </w:r>
          </w:p>
        </w:tc>
        <w:tc>
          <w:tcPr>
            <w:tcW w:w="2656" w:type="dxa"/>
            <w:gridSpan w:val="2"/>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▲★特种设备检验检测收费</w:t>
            </w:r>
          </w:p>
        </w:tc>
        <w:tc>
          <w:tcPr>
            <w:tcW w:w="1380" w:type="dxa"/>
          </w:tcPr>
          <w:p>
            <w:pPr>
              <w:pStyle w:val="7"/>
              <w:rPr>
                <w:rFonts w:hint="eastAsia" w:ascii="楷体" w:hAnsi="楷体" w:eastAsia="楷体"/>
                <w:sz w:val="21"/>
                <w:szCs w:val="21"/>
              </w:rPr>
            </w:pPr>
          </w:p>
          <w:p>
            <w:pPr>
              <w:pStyle w:val="7"/>
              <w:spacing w:before="9"/>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15" w:line="266" w:lineRule="auto"/>
              <w:ind w:left="107" w:right="-15"/>
              <w:rPr>
                <w:rFonts w:hint="eastAsia" w:ascii="楷体" w:hAnsi="楷体" w:eastAsia="楷体"/>
                <w:sz w:val="21"/>
                <w:szCs w:val="21"/>
              </w:rPr>
            </w:pPr>
            <w:r>
              <w:rPr>
                <w:rFonts w:hint="eastAsia" w:ascii="楷体" w:hAnsi="楷体" w:eastAsia="楷体"/>
                <w:sz w:val="21"/>
                <w:szCs w:val="21"/>
              </w:rPr>
              <w:t>《特种设备安全法》，《特种设备安全 监察条例》，发改价格〔2015〕1299 号， 财综〔2011〕16 号，财综〔2001〕10 号， 黑价联[2011]21 号，</w:t>
            </w:r>
            <w:r>
              <w:fldChar w:fldCharType="begin"/>
            </w:r>
            <w:r>
              <w:instrText xml:space="preserve"> HYPERLINK "http://drc.hlj.gov.cn/attach/0/bf9b0510646a47d4a5e921f8c7c44544.pdf" </w:instrText>
            </w:r>
            <w:r>
              <w:fldChar w:fldCharType="separate"/>
            </w:r>
            <w:r>
              <w:rPr>
                <w:rStyle w:val="6"/>
                <w:rFonts w:hint="eastAsia" w:ascii="楷体" w:hAnsi="楷体" w:eastAsia="楷体"/>
                <w:color w:val="000000" w:themeColor="text1"/>
                <w:sz w:val="21"/>
                <w:szCs w:val="21"/>
                <w:u w:val="none"/>
              </w:rPr>
              <w:t>黑发改价格函[2019]293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15" w:line="266" w:lineRule="auto"/>
              <w:ind w:left="107" w:right="-15"/>
              <w:rPr>
                <w:rFonts w:hint="eastAsia" w:ascii="楷体" w:hAnsi="楷体" w:eastAsia="楷体"/>
                <w:sz w:val="21"/>
                <w:szCs w:val="21"/>
              </w:rPr>
            </w:pPr>
            <w:r>
              <w:rPr>
                <w:rFonts w:hint="eastAsia" w:ascii="楷体" w:hAnsi="楷体" w:eastAsia="楷体"/>
                <w:sz w:val="21"/>
                <w:szCs w:val="21"/>
              </w:rPr>
              <w:t>详见黑发改价格函〔2019〕293号文件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70" w:type="dxa"/>
            <w:vMerge w:val="restart"/>
            <w:vAlign w:val="center"/>
          </w:tcPr>
          <w:p>
            <w:pPr>
              <w:pStyle w:val="7"/>
              <w:spacing w:before="15" w:line="266" w:lineRule="auto"/>
              <w:ind w:left="173" w:right="163"/>
              <w:jc w:val="center"/>
              <w:rPr>
                <w:rFonts w:hint="eastAsia" w:ascii="楷体" w:hAnsi="楷体" w:eastAsia="楷体"/>
                <w:sz w:val="21"/>
                <w:szCs w:val="21"/>
              </w:rPr>
            </w:pPr>
            <w:r>
              <w:rPr>
                <w:rFonts w:hint="eastAsia" w:ascii="楷体" w:hAnsi="楷体" w:eastAsia="楷体"/>
                <w:sz w:val="21"/>
                <w:szCs w:val="21"/>
              </w:rPr>
              <w:t>十八</w:t>
            </w:r>
          </w:p>
        </w:tc>
        <w:tc>
          <w:tcPr>
            <w:tcW w:w="1080" w:type="dxa"/>
            <w:vMerge w:val="restart"/>
            <w:vAlign w:val="center"/>
          </w:tcPr>
          <w:p>
            <w:pPr>
              <w:pStyle w:val="7"/>
              <w:jc w:val="center"/>
              <w:rPr>
                <w:rFonts w:hint="eastAsia" w:ascii="楷体" w:hAnsi="楷体" w:eastAsia="楷体"/>
                <w:sz w:val="21"/>
                <w:szCs w:val="21"/>
              </w:rPr>
            </w:pPr>
          </w:p>
          <w:p>
            <w:pPr>
              <w:pStyle w:val="7"/>
              <w:jc w:val="center"/>
              <w:rPr>
                <w:rFonts w:hint="eastAsia" w:ascii="楷体" w:hAnsi="楷体" w:eastAsia="楷体"/>
                <w:sz w:val="21"/>
                <w:szCs w:val="21"/>
              </w:rPr>
            </w:pPr>
          </w:p>
          <w:p>
            <w:pPr>
              <w:pStyle w:val="7"/>
              <w:jc w:val="center"/>
              <w:rPr>
                <w:rFonts w:hint="eastAsia" w:ascii="楷体" w:hAnsi="楷体" w:eastAsia="楷体"/>
                <w:sz w:val="21"/>
                <w:szCs w:val="21"/>
              </w:rPr>
            </w:pPr>
          </w:p>
          <w:p>
            <w:pPr>
              <w:pStyle w:val="7"/>
              <w:spacing w:before="4"/>
              <w:jc w:val="center"/>
              <w:rPr>
                <w:rFonts w:hint="eastAsia" w:ascii="楷体" w:hAnsi="楷体" w:eastAsia="楷体"/>
                <w:sz w:val="21"/>
                <w:szCs w:val="21"/>
              </w:rPr>
            </w:pPr>
          </w:p>
          <w:p>
            <w:pPr>
              <w:pStyle w:val="7"/>
              <w:spacing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药品</w:t>
            </w:r>
          </w:p>
          <w:p>
            <w:pPr>
              <w:pStyle w:val="7"/>
              <w:spacing w:line="266" w:lineRule="auto"/>
              <w:ind w:left="429" w:right="199" w:hanging="221"/>
              <w:jc w:val="center"/>
              <w:rPr>
                <w:rFonts w:hint="eastAsia" w:ascii="楷体" w:hAnsi="楷体" w:eastAsia="楷体"/>
                <w:sz w:val="21"/>
                <w:szCs w:val="21"/>
              </w:rPr>
            </w:pPr>
            <w:r>
              <w:rPr>
                <w:rFonts w:hint="eastAsia" w:ascii="楷体" w:hAnsi="楷体" w:eastAsia="楷体"/>
                <w:sz w:val="21"/>
                <w:szCs w:val="21"/>
              </w:rPr>
              <w:t>监管</w:t>
            </w:r>
          </w:p>
        </w:tc>
        <w:tc>
          <w:tcPr>
            <w:tcW w:w="630" w:type="dxa"/>
            <w:vMerge w:val="restart"/>
          </w:tcPr>
          <w:p>
            <w:pPr>
              <w:pStyle w:val="7"/>
              <w:rPr>
                <w:rFonts w:hint="eastAsia" w:ascii="楷体" w:hAnsi="楷体" w:eastAsia="楷体"/>
                <w:sz w:val="21"/>
                <w:szCs w:val="21"/>
              </w:rPr>
            </w:pPr>
          </w:p>
          <w:p>
            <w:pPr>
              <w:pStyle w:val="7"/>
              <w:spacing w:before="11"/>
              <w:rPr>
                <w:rFonts w:hint="eastAsia" w:ascii="楷体" w:hAnsi="楷体" w:eastAsia="楷体"/>
                <w:sz w:val="21"/>
                <w:szCs w:val="21"/>
              </w:rPr>
            </w:pPr>
          </w:p>
          <w:p>
            <w:pPr>
              <w:pStyle w:val="7"/>
              <w:ind w:left="203"/>
              <w:rPr>
                <w:rFonts w:hint="eastAsia" w:ascii="楷体" w:hAnsi="楷体" w:eastAsia="楷体"/>
                <w:sz w:val="21"/>
                <w:szCs w:val="21"/>
              </w:rPr>
            </w:pPr>
            <w:r>
              <w:rPr>
                <w:rFonts w:hint="eastAsia" w:ascii="楷体" w:hAnsi="楷体" w:eastAsia="楷体"/>
                <w:sz w:val="21"/>
                <w:szCs w:val="21"/>
              </w:rPr>
              <w:t>3</w:t>
            </w:r>
            <w:r>
              <w:rPr>
                <w:rFonts w:hint="eastAsia" w:ascii="楷体" w:hAnsi="楷体" w:eastAsia="楷体"/>
                <w:sz w:val="21"/>
                <w:szCs w:val="21"/>
                <w:lang w:val="en-US"/>
              </w:rPr>
              <w:t>7</w:t>
            </w:r>
          </w:p>
        </w:tc>
        <w:tc>
          <w:tcPr>
            <w:tcW w:w="975" w:type="dxa"/>
            <w:vMerge w:val="restart"/>
          </w:tcPr>
          <w:p>
            <w:pPr>
              <w:pStyle w:val="7"/>
              <w:rPr>
                <w:rFonts w:hint="eastAsia" w:ascii="楷体" w:hAnsi="楷体" w:eastAsia="楷体"/>
                <w:sz w:val="21"/>
                <w:szCs w:val="21"/>
              </w:rPr>
            </w:pPr>
          </w:p>
          <w:p>
            <w:pPr>
              <w:pStyle w:val="7"/>
              <w:spacing w:before="8"/>
              <w:rPr>
                <w:rFonts w:hint="eastAsia" w:ascii="楷体" w:hAnsi="楷体" w:eastAsia="楷体"/>
                <w:sz w:val="21"/>
                <w:szCs w:val="21"/>
              </w:rPr>
            </w:pPr>
          </w:p>
          <w:p>
            <w:pPr>
              <w:pStyle w:val="7"/>
              <w:spacing w:before="1" w:line="266" w:lineRule="auto"/>
              <w:ind w:left="267" w:right="145" w:hanging="111"/>
              <w:rPr>
                <w:rFonts w:hint="eastAsia" w:ascii="楷体" w:hAnsi="楷体" w:eastAsia="楷体"/>
                <w:sz w:val="21"/>
                <w:szCs w:val="21"/>
              </w:rPr>
            </w:pPr>
            <w:r>
              <w:rPr>
                <w:rFonts w:hint="eastAsia" w:ascii="楷体" w:hAnsi="楷体" w:eastAsia="楷体"/>
                <w:sz w:val="21"/>
                <w:szCs w:val="21"/>
              </w:rPr>
              <w:t>▲药品注册费</w:t>
            </w:r>
          </w:p>
        </w:tc>
        <w:tc>
          <w:tcPr>
            <w:tcW w:w="1681" w:type="dxa"/>
          </w:tcPr>
          <w:p>
            <w:pPr>
              <w:pStyle w:val="7"/>
              <w:spacing w:before="6"/>
              <w:rPr>
                <w:rFonts w:hint="eastAsia" w:ascii="楷体" w:hAnsi="楷体" w:eastAsia="楷体"/>
                <w:sz w:val="21"/>
                <w:szCs w:val="21"/>
              </w:rPr>
            </w:pPr>
          </w:p>
          <w:p>
            <w:pPr>
              <w:pStyle w:val="7"/>
              <w:ind w:left="108"/>
              <w:rPr>
                <w:rFonts w:hint="eastAsia" w:ascii="楷体" w:hAnsi="楷体" w:eastAsia="楷体"/>
                <w:sz w:val="21"/>
                <w:szCs w:val="21"/>
              </w:rPr>
            </w:pPr>
            <w:r>
              <w:rPr>
                <w:rFonts w:hint="eastAsia" w:ascii="楷体" w:hAnsi="楷体" w:eastAsia="楷体"/>
                <w:sz w:val="21"/>
                <w:szCs w:val="21"/>
              </w:rPr>
              <w:t>（1）再注册费</w:t>
            </w:r>
          </w:p>
        </w:tc>
        <w:tc>
          <w:tcPr>
            <w:tcW w:w="1380" w:type="dxa"/>
            <w:vMerge w:val="restart"/>
          </w:tcPr>
          <w:p>
            <w:pPr>
              <w:pStyle w:val="7"/>
              <w:rPr>
                <w:rFonts w:hint="eastAsia" w:ascii="楷体" w:hAnsi="楷体" w:eastAsia="楷体"/>
                <w:sz w:val="21"/>
                <w:szCs w:val="21"/>
              </w:rPr>
            </w:pPr>
          </w:p>
          <w:p>
            <w:pPr>
              <w:pStyle w:val="7"/>
              <w:spacing w:before="8"/>
              <w:rPr>
                <w:rFonts w:hint="eastAsia" w:ascii="楷体" w:hAnsi="楷体" w:eastAsia="楷体"/>
                <w:sz w:val="21"/>
                <w:szCs w:val="21"/>
              </w:rPr>
            </w:pPr>
          </w:p>
          <w:p>
            <w:pPr>
              <w:pStyle w:val="7"/>
              <w:spacing w:before="1" w:line="266" w:lineRule="auto"/>
              <w:ind w:left="248" w:right="127" w:hanging="111"/>
              <w:rPr>
                <w:rFonts w:hint="eastAsia" w:ascii="楷体" w:hAnsi="楷体" w:eastAsia="楷体"/>
                <w:sz w:val="21"/>
                <w:szCs w:val="21"/>
              </w:rPr>
            </w:pPr>
            <w:r>
              <w:rPr>
                <w:rFonts w:hint="eastAsia" w:ascii="楷体" w:hAnsi="楷体" w:eastAsia="楷体"/>
                <w:sz w:val="21"/>
                <w:szCs w:val="21"/>
              </w:rPr>
              <w:t>缴入中央和地方国库</w:t>
            </w:r>
          </w:p>
        </w:tc>
        <w:tc>
          <w:tcPr>
            <w:tcW w:w="4414" w:type="dxa"/>
            <w:vMerge w:val="restart"/>
          </w:tcPr>
          <w:p>
            <w:pPr>
              <w:pStyle w:val="7"/>
              <w:spacing w:before="15" w:line="266" w:lineRule="auto"/>
              <w:ind w:left="107" w:right="93"/>
              <w:jc w:val="both"/>
              <w:rPr>
                <w:rFonts w:hint="eastAsia" w:ascii="楷体" w:hAnsi="楷体" w:eastAsia="楷体"/>
                <w:sz w:val="21"/>
                <w:szCs w:val="21"/>
              </w:rPr>
            </w:pPr>
            <w:r>
              <w:rPr>
                <w:rFonts w:hint="eastAsia" w:ascii="楷体" w:hAnsi="楷体" w:eastAsia="楷体"/>
                <w:sz w:val="21"/>
                <w:szCs w:val="21"/>
              </w:rPr>
              <w:t>《药品管理法实施条例》，财税[2015]2 号,发改价格[2015]1006 号，食药监公告2015 第53 号,财政部 国家发展改革委公告 2020 年第 12 号，</w:t>
            </w:r>
            <w:r>
              <w:fldChar w:fldCharType="begin"/>
            </w:r>
            <w:r>
              <w:instrText xml:space="preserve"> HYPERLINK "http://drc.hlj.gov.cn/attach/0/f7372584419d402f9d109ac8608caea9.pdf" </w:instrText>
            </w:r>
            <w:r>
              <w:fldChar w:fldCharType="separate"/>
            </w:r>
            <w:r>
              <w:rPr>
                <w:rStyle w:val="6"/>
                <w:rFonts w:hint="eastAsia" w:ascii="楷体" w:hAnsi="楷体" w:eastAsia="楷体"/>
                <w:color w:val="000000" w:themeColor="text1"/>
                <w:sz w:val="21"/>
                <w:szCs w:val="21"/>
                <w:u w:val="none"/>
              </w:rPr>
              <w:t>黑发改价格〔2020〕712 号</w:t>
            </w:r>
            <w:r>
              <w:rPr>
                <w:rStyle w:val="6"/>
                <w:rFonts w:hint="eastAsia" w:ascii="楷体" w:hAnsi="楷体" w:eastAsia="楷体"/>
                <w:color w:val="000000" w:themeColor="text1"/>
                <w:sz w:val="21"/>
                <w:szCs w:val="21"/>
                <w:u w:val="none"/>
              </w:rPr>
              <w:fldChar w:fldCharType="end"/>
            </w:r>
          </w:p>
        </w:tc>
        <w:tc>
          <w:tcPr>
            <w:tcW w:w="4635" w:type="dxa"/>
          </w:tcPr>
          <w:p>
            <w:pPr>
              <w:pStyle w:val="7"/>
              <w:spacing w:line="279" w:lineRule="exact"/>
              <w:ind w:left="107"/>
              <w:jc w:val="both"/>
              <w:rPr>
                <w:rFonts w:hint="eastAsia" w:ascii="楷体" w:hAnsi="楷体" w:eastAsia="楷体"/>
                <w:sz w:val="21"/>
                <w:szCs w:val="21"/>
              </w:rPr>
            </w:pPr>
            <w:r>
              <w:rPr>
                <w:rFonts w:hint="eastAsia" w:ascii="楷体" w:hAnsi="楷体" w:eastAsia="楷体"/>
                <w:sz w:val="21"/>
                <w:szCs w:val="21"/>
              </w:rPr>
              <w:t>6900元。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89" w:line="266" w:lineRule="auto"/>
              <w:ind w:left="108" w:right="130"/>
              <w:rPr>
                <w:rFonts w:hint="eastAsia" w:ascii="楷体" w:hAnsi="楷体" w:eastAsia="楷体"/>
                <w:sz w:val="21"/>
                <w:szCs w:val="21"/>
              </w:rPr>
            </w:pPr>
            <w:r>
              <w:rPr>
                <w:rFonts w:hint="eastAsia" w:ascii="楷体" w:hAnsi="楷体" w:eastAsia="楷体"/>
                <w:sz w:val="21"/>
                <w:szCs w:val="21"/>
              </w:rPr>
              <w:t>（2）药品注册加急费</w:t>
            </w:r>
          </w:p>
        </w:tc>
        <w:tc>
          <w:tcPr>
            <w:tcW w:w="1380" w:type="dxa"/>
            <w:vMerge w:val="continue"/>
            <w:tcBorders>
              <w:top w:val="nil"/>
            </w:tcBorders>
          </w:tcPr>
          <w:p>
            <w:pPr>
              <w:rPr>
                <w:rFonts w:hint="eastAsia" w:ascii="楷体" w:hAnsi="楷体" w:eastAsia="楷体"/>
                <w:sz w:val="21"/>
                <w:szCs w:val="21"/>
              </w:rPr>
            </w:pPr>
          </w:p>
        </w:tc>
        <w:tc>
          <w:tcPr>
            <w:tcW w:w="4414" w:type="dxa"/>
            <w:vMerge w:val="continue"/>
            <w:tcBorders>
              <w:top w:val="nil"/>
            </w:tcBorders>
          </w:tcPr>
          <w:p>
            <w:pPr>
              <w:rPr>
                <w:rFonts w:hint="eastAsia" w:ascii="楷体" w:hAnsi="楷体" w:eastAsia="楷体"/>
                <w:sz w:val="21"/>
                <w:szCs w:val="21"/>
              </w:rPr>
            </w:pPr>
          </w:p>
        </w:tc>
        <w:tc>
          <w:tcPr>
            <w:tcW w:w="4635" w:type="dxa"/>
            <w:tcBorders>
              <w:top w:val="nil"/>
            </w:tcBorders>
          </w:tcPr>
          <w:p>
            <w:pPr>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p>
            <w:pPr>
              <w:pStyle w:val="7"/>
              <w:spacing w:before="2"/>
              <w:rPr>
                <w:rFonts w:hint="eastAsia" w:ascii="楷体" w:hAnsi="楷体" w:eastAsia="楷体"/>
                <w:sz w:val="21"/>
                <w:szCs w:val="21"/>
              </w:rPr>
            </w:pPr>
          </w:p>
          <w:p>
            <w:pPr>
              <w:pStyle w:val="7"/>
              <w:spacing w:before="1"/>
              <w:ind w:left="203"/>
              <w:rPr>
                <w:rFonts w:hint="eastAsia" w:ascii="楷体" w:hAnsi="楷体" w:eastAsia="楷体"/>
                <w:sz w:val="21"/>
                <w:szCs w:val="21"/>
              </w:rPr>
            </w:pPr>
            <w:r>
              <w:rPr>
                <w:rFonts w:hint="eastAsia" w:ascii="楷体" w:hAnsi="楷体" w:eastAsia="楷体"/>
                <w:sz w:val="21"/>
                <w:szCs w:val="21"/>
              </w:rPr>
              <w:t>3</w:t>
            </w:r>
            <w:r>
              <w:rPr>
                <w:rFonts w:hint="eastAsia" w:ascii="楷体" w:hAnsi="楷体" w:eastAsia="楷体"/>
                <w:sz w:val="21"/>
                <w:szCs w:val="21"/>
                <w:lang w:val="en-US"/>
              </w:rPr>
              <w:t>8</w:t>
            </w:r>
          </w:p>
        </w:tc>
        <w:tc>
          <w:tcPr>
            <w:tcW w:w="975" w:type="dxa"/>
            <w:vMerge w:val="restart"/>
          </w:tcPr>
          <w:p>
            <w:pPr>
              <w:pStyle w:val="7"/>
              <w:spacing w:before="177" w:line="266" w:lineRule="auto"/>
              <w:ind w:left="106" w:right="196"/>
              <w:jc w:val="both"/>
              <w:rPr>
                <w:rFonts w:hint="eastAsia" w:ascii="楷体" w:hAnsi="楷体" w:eastAsia="楷体"/>
                <w:sz w:val="21"/>
                <w:szCs w:val="21"/>
              </w:rPr>
            </w:pPr>
            <w:r>
              <w:rPr>
                <w:rFonts w:hint="eastAsia" w:ascii="楷体" w:hAnsi="楷体" w:eastAsia="楷体"/>
                <w:sz w:val="21"/>
                <w:szCs w:val="21"/>
              </w:rPr>
              <w:t>▲医疗器械产品注册费</w:t>
            </w:r>
          </w:p>
        </w:tc>
        <w:tc>
          <w:tcPr>
            <w:tcW w:w="1681" w:type="dxa"/>
          </w:tcPr>
          <w:p>
            <w:pPr>
              <w:pStyle w:val="7"/>
              <w:spacing w:before="17"/>
              <w:ind w:left="108"/>
              <w:rPr>
                <w:rFonts w:hint="eastAsia" w:ascii="楷体" w:hAnsi="楷体" w:eastAsia="楷体"/>
                <w:sz w:val="21"/>
                <w:szCs w:val="21"/>
              </w:rPr>
            </w:pPr>
            <w:r>
              <w:rPr>
                <w:rFonts w:hint="eastAsia" w:ascii="楷体" w:hAnsi="楷体" w:eastAsia="楷体"/>
                <w:sz w:val="21"/>
                <w:szCs w:val="21"/>
              </w:rPr>
              <w:t>（1）首次注册</w:t>
            </w:r>
          </w:p>
          <w:p>
            <w:pPr>
              <w:pStyle w:val="7"/>
              <w:spacing w:before="30" w:line="275"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restart"/>
          </w:tcPr>
          <w:p>
            <w:pPr>
              <w:pStyle w:val="7"/>
              <w:rPr>
                <w:rFonts w:hint="eastAsia" w:ascii="楷体" w:hAnsi="楷体" w:eastAsia="楷体"/>
                <w:sz w:val="21"/>
                <w:szCs w:val="21"/>
              </w:rPr>
            </w:pPr>
          </w:p>
          <w:p>
            <w:pPr>
              <w:pStyle w:val="7"/>
              <w:spacing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vMerge w:val="restart"/>
          </w:tcPr>
          <w:p>
            <w:pPr>
              <w:pStyle w:val="7"/>
              <w:spacing w:before="21" w:line="266" w:lineRule="auto"/>
              <w:ind w:left="107" w:right="95"/>
              <w:rPr>
                <w:rFonts w:hint="eastAsia" w:ascii="楷体" w:hAnsi="楷体" w:eastAsia="楷体"/>
                <w:sz w:val="21"/>
                <w:szCs w:val="21"/>
              </w:rPr>
            </w:pPr>
            <w:r>
              <w:rPr>
                <w:rFonts w:hint="eastAsia" w:ascii="楷体" w:hAnsi="楷体" w:eastAsia="楷体"/>
                <w:sz w:val="21"/>
                <w:szCs w:val="21"/>
              </w:rPr>
              <w:t>《医疗器械监督管理条例》，财税[2015]2 号,发改价格[2015]1006 号，食</w:t>
            </w:r>
          </w:p>
          <w:p>
            <w:pPr>
              <w:pStyle w:val="7"/>
              <w:spacing w:line="280" w:lineRule="exact"/>
              <w:ind w:left="107"/>
              <w:rPr>
                <w:rFonts w:hint="eastAsia" w:ascii="楷体" w:hAnsi="楷体" w:eastAsia="楷体"/>
                <w:sz w:val="21"/>
                <w:szCs w:val="21"/>
              </w:rPr>
            </w:pPr>
            <w:r>
              <w:rPr>
                <w:rFonts w:hint="eastAsia" w:ascii="楷体" w:hAnsi="楷体" w:eastAsia="楷体"/>
                <w:sz w:val="21"/>
                <w:szCs w:val="21"/>
              </w:rPr>
              <w:t>药监公告 2015 第 53 号,财政部 国家发</w:t>
            </w:r>
          </w:p>
          <w:p>
            <w:pPr>
              <w:pStyle w:val="7"/>
              <w:spacing w:before="31" w:line="278" w:lineRule="exact"/>
              <w:ind w:left="107"/>
              <w:rPr>
                <w:rFonts w:hint="eastAsia" w:ascii="楷体" w:hAnsi="楷体" w:eastAsia="楷体"/>
                <w:sz w:val="21"/>
                <w:szCs w:val="21"/>
              </w:rPr>
            </w:pPr>
            <w:r>
              <w:rPr>
                <w:rFonts w:hint="eastAsia" w:ascii="楷体" w:hAnsi="楷体" w:eastAsia="楷体"/>
                <w:sz w:val="21"/>
                <w:szCs w:val="21"/>
              </w:rPr>
              <w:t>展改革委公告 2020 年第 11 号，</w:t>
            </w:r>
            <w:r>
              <w:fldChar w:fldCharType="begin"/>
            </w:r>
            <w:r>
              <w:instrText xml:space="preserve"> HYPERLINK "http://drc.hlj.gov.cn/attach/0/f7372584419d402f9d109ac8608caea9.pdf" </w:instrText>
            </w:r>
            <w:r>
              <w:fldChar w:fldCharType="separate"/>
            </w:r>
            <w:r>
              <w:rPr>
                <w:rStyle w:val="6"/>
                <w:rFonts w:hint="eastAsia" w:ascii="楷体" w:hAnsi="楷体" w:eastAsia="楷体"/>
                <w:color w:val="000000" w:themeColor="text1"/>
                <w:sz w:val="21"/>
                <w:szCs w:val="21"/>
                <w:u w:val="none"/>
              </w:rPr>
              <w:t>黑发改价格〔2020〕712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31" w:line="278" w:lineRule="exact"/>
              <w:rPr>
                <w:rFonts w:hint="eastAsia" w:ascii="楷体" w:hAnsi="楷体" w:eastAsia="楷体"/>
                <w:sz w:val="21"/>
                <w:szCs w:val="21"/>
              </w:rPr>
            </w:pPr>
            <w:r>
              <w:rPr>
                <w:rFonts w:hint="eastAsia" w:ascii="楷体" w:hAnsi="楷体" w:eastAsia="楷体"/>
                <w:sz w:val="21"/>
                <w:szCs w:val="21"/>
              </w:rPr>
              <w:t>33120元。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6"/>
              <w:ind w:left="108"/>
              <w:rPr>
                <w:rFonts w:hint="eastAsia" w:ascii="楷体" w:hAnsi="楷体" w:eastAsia="楷体"/>
                <w:sz w:val="21"/>
                <w:szCs w:val="21"/>
              </w:rPr>
            </w:pPr>
            <w:r>
              <w:rPr>
                <w:rFonts w:hint="eastAsia" w:ascii="楷体" w:hAnsi="楷体" w:eastAsia="楷体"/>
                <w:sz w:val="21"/>
                <w:szCs w:val="21"/>
              </w:rPr>
              <w:t>（2）变更注册</w:t>
            </w:r>
          </w:p>
          <w:p>
            <w:pPr>
              <w:pStyle w:val="7"/>
              <w:spacing w:before="30" w:line="273"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continue"/>
            <w:tcBorders>
              <w:top w:val="nil"/>
            </w:tcBorders>
          </w:tcPr>
          <w:p>
            <w:pPr>
              <w:rPr>
                <w:rFonts w:hint="eastAsia" w:ascii="楷体" w:hAnsi="楷体" w:eastAsia="楷体"/>
                <w:sz w:val="21"/>
                <w:szCs w:val="21"/>
              </w:rPr>
            </w:pPr>
          </w:p>
        </w:tc>
        <w:tc>
          <w:tcPr>
            <w:tcW w:w="4414" w:type="dxa"/>
            <w:vMerge w:val="continue"/>
            <w:tcBorders>
              <w:top w:val="nil"/>
            </w:tcBorders>
          </w:tcPr>
          <w:p>
            <w:pPr>
              <w:rPr>
                <w:rFonts w:hint="eastAsia" w:ascii="楷体" w:hAnsi="楷体" w:eastAsia="楷体"/>
                <w:sz w:val="21"/>
                <w:szCs w:val="21"/>
              </w:rPr>
            </w:pPr>
          </w:p>
        </w:tc>
        <w:tc>
          <w:tcPr>
            <w:tcW w:w="4635" w:type="dxa"/>
            <w:tcBorders>
              <w:top w:val="nil"/>
            </w:tcBorders>
          </w:tcPr>
          <w:p>
            <w:pPr>
              <w:rPr>
                <w:rFonts w:hint="eastAsia" w:ascii="楷体" w:hAnsi="楷体" w:eastAsia="楷体"/>
                <w:sz w:val="21"/>
                <w:szCs w:val="21"/>
              </w:rPr>
            </w:pPr>
            <w:r>
              <w:rPr>
                <w:rFonts w:hint="eastAsia" w:ascii="楷体" w:hAnsi="楷体" w:eastAsia="楷体"/>
                <w:sz w:val="21"/>
                <w:szCs w:val="21"/>
              </w:rPr>
              <w:t>14030元。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restart"/>
            <w:vAlign w:val="center"/>
          </w:tcPr>
          <w:p>
            <w:pPr>
              <w:pStyle w:val="7"/>
              <w:jc w:val="center"/>
              <w:rPr>
                <w:rFonts w:hint="eastAsia" w:ascii="楷体" w:hAnsi="楷体" w:eastAsia="楷体"/>
                <w:sz w:val="21"/>
                <w:szCs w:val="21"/>
              </w:rPr>
            </w:pPr>
          </w:p>
        </w:tc>
        <w:tc>
          <w:tcPr>
            <w:tcW w:w="1080" w:type="dxa"/>
            <w:vMerge w:val="restart"/>
            <w:vAlign w:val="center"/>
          </w:tcPr>
          <w:p>
            <w:pPr>
              <w:pStyle w:val="7"/>
              <w:jc w:val="center"/>
              <w:rPr>
                <w:rFonts w:hint="eastAsia" w:ascii="楷体" w:hAnsi="楷体" w:eastAsia="楷体"/>
                <w:sz w:val="21"/>
                <w:szCs w:val="21"/>
              </w:rPr>
            </w:pPr>
          </w:p>
        </w:tc>
        <w:tc>
          <w:tcPr>
            <w:tcW w:w="630" w:type="dxa"/>
            <w:vMerge w:val="restart"/>
          </w:tcPr>
          <w:p>
            <w:pPr>
              <w:pStyle w:val="7"/>
              <w:rPr>
                <w:rFonts w:hint="eastAsia" w:ascii="楷体" w:hAnsi="楷体" w:eastAsia="楷体"/>
                <w:sz w:val="21"/>
                <w:szCs w:val="21"/>
              </w:rPr>
            </w:pPr>
          </w:p>
        </w:tc>
        <w:tc>
          <w:tcPr>
            <w:tcW w:w="975" w:type="dxa"/>
            <w:vMerge w:val="restart"/>
          </w:tcPr>
          <w:p>
            <w:pPr>
              <w:pStyle w:val="7"/>
              <w:rPr>
                <w:rFonts w:hint="eastAsia" w:ascii="楷体" w:hAnsi="楷体" w:eastAsia="楷体"/>
                <w:sz w:val="21"/>
                <w:szCs w:val="21"/>
              </w:rPr>
            </w:pPr>
          </w:p>
        </w:tc>
        <w:tc>
          <w:tcPr>
            <w:tcW w:w="1681" w:type="dxa"/>
          </w:tcPr>
          <w:p>
            <w:pPr>
              <w:pStyle w:val="7"/>
              <w:spacing w:before="16"/>
              <w:ind w:left="108"/>
              <w:rPr>
                <w:rFonts w:hint="eastAsia" w:ascii="楷体" w:hAnsi="楷体" w:eastAsia="楷体"/>
                <w:sz w:val="21"/>
                <w:szCs w:val="21"/>
              </w:rPr>
            </w:pPr>
            <w:r>
              <w:rPr>
                <w:rFonts w:hint="eastAsia" w:ascii="楷体" w:hAnsi="楷体" w:eastAsia="楷体"/>
                <w:sz w:val="21"/>
                <w:szCs w:val="21"/>
              </w:rPr>
              <w:t>（3）延续注册</w:t>
            </w:r>
          </w:p>
          <w:p>
            <w:pPr>
              <w:pStyle w:val="7"/>
              <w:spacing w:before="30" w:line="276"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restart"/>
          </w:tcPr>
          <w:p>
            <w:pPr>
              <w:pStyle w:val="7"/>
              <w:rPr>
                <w:rFonts w:hint="eastAsia" w:ascii="楷体" w:hAnsi="楷体" w:eastAsia="楷体"/>
                <w:sz w:val="21"/>
                <w:szCs w:val="21"/>
              </w:rPr>
            </w:pPr>
          </w:p>
        </w:tc>
        <w:tc>
          <w:tcPr>
            <w:tcW w:w="4414" w:type="dxa"/>
            <w:vMerge w:val="restart"/>
          </w:tcPr>
          <w:p>
            <w:pPr>
              <w:pStyle w:val="7"/>
              <w:spacing w:before="16"/>
              <w:rPr>
                <w:rFonts w:hint="eastAsia" w:ascii="楷体" w:hAnsi="楷体" w:eastAsia="楷体"/>
                <w:sz w:val="21"/>
                <w:szCs w:val="21"/>
              </w:rPr>
            </w:pPr>
          </w:p>
        </w:tc>
        <w:tc>
          <w:tcPr>
            <w:tcW w:w="4635" w:type="dxa"/>
          </w:tcPr>
          <w:p>
            <w:pPr>
              <w:pStyle w:val="7"/>
              <w:spacing w:before="16"/>
              <w:rPr>
                <w:rFonts w:hint="eastAsia" w:ascii="楷体" w:hAnsi="楷体" w:eastAsia="楷体"/>
                <w:sz w:val="21"/>
                <w:szCs w:val="21"/>
              </w:rPr>
            </w:pPr>
            <w:r>
              <w:rPr>
                <w:rFonts w:hint="eastAsia" w:ascii="楷体" w:hAnsi="楷体" w:eastAsia="楷体"/>
                <w:sz w:val="21"/>
                <w:szCs w:val="21"/>
              </w:rPr>
              <w:t>13800元。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570" w:type="dxa"/>
            <w:vMerge w:val="continue"/>
            <w:tcBorders>
              <w:top w:val="nil"/>
            </w:tcBorders>
            <w:vAlign w:val="center"/>
          </w:tcPr>
          <w:p>
            <w:pPr>
              <w:jc w:val="center"/>
              <w:rPr>
                <w:rFonts w:hint="eastAsia" w:ascii="楷体" w:hAnsi="楷体" w:eastAsia="楷体"/>
                <w:sz w:val="21"/>
                <w:szCs w:val="21"/>
              </w:rPr>
            </w:pPr>
          </w:p>
        </w:tc>
        <w:tc>
          <w:tcPr>
            <w:tcW w:w="1080" w:type="dxa"/>
            <w:vMerge w:val="continue"/>
            <w:tcBorders>
              <w:top w:val="nil"/>
            </w:tcBorders>
            <w:vAlign w:val="center"/>
          </w:tcPr>
          <w:p>
            <w:pPr>
              <w:jc w:val="center"/>
              <w:rPr>
                <w:rFonts w:hint="eastAsia" w:ascii="楷体" w:hAnsi="楷体" w:eastAsia="楷体"/>
                <w:sz w:val="21"/>
                <w:szCs w:val="21"/>
              </w:rPr>
            </w:pPr>
          </w:p>
        </w:tc>
        <w:tc>
          <w:tcPr>
            <w:tcW w:w="630" w:type="dxa"/>
            <w:vMerge w:val="continue"/>
            <w:tcBorders>
              <w:top w:val="nil"/>
            </w:tcBorders>
          </w:tcPr>
          <w:p>
            <w:pPr>
              <w:rPr>
                <w:rFonts w:hint="eastAsia" w:ascii="楷体" w:hAnsi="楷体" w:eastAsia="楷体"/>
                <w:sz w:val="21"/>
                <w:szCs w:val="21"/>
              </w:rPr>
            </w:pPr>
          </w:p>
        </w:tc>
        <w:tc>
          <w:tcPr>
            <w:tcW w:w="975" w:type="dxa"/>
            <w:vMerge w:val="continue"/>
            <w:tcBorders>
              <w:top w:val="nil"/>
            </w:tcBorders>
          </w:tcPr>
          <w:p>
            <w:pPr>
              <w:rPr>
                <w:rFonts w:hint="eastAsia" w:ascii="楷体" w:hAnsi="楷体" w:eastAsia="楷体"/>
                <w:sz w:val="21"/>
                <w:szCs w:val="21"/>
              </w:rPr>
            </w:pPr>
          </w:p>
        </w:tc>
        <w:tc>
          <w:tcPr>
            <w:tcW w:w="1681" w:type="dxa"/>
          </w:tcPr>
          <w:p>
            <w:pPr>
              <w:pStyle w:val="7"/>
              <w:spacing w:before="15" w:line="266" w:lineRule="auto"/>
              <w:ind w:left="108" w:right="130"/>
              <w:rPr>
                <w:rFonts w:hint="eastAsia" w:ascii="楷体" w:hAnsi="楷体" w:eastAsia="楷体"/>
                <w:sz w:val="21"/>
                <w:szCs w:val="21"/>
              </w:rPr>
            </w:pPr>
            <w:r>
              <w:rPr>
                <w:rFonts w:hint="eastAsia" w:ascii="楷体" w:hAnsi="楷体" w:eastAsia="楷体"/>
                <w:sz w:val="21"/>
                <w:szCs w:val="21"/>
              </w:rPr>
              <w:t>（4）医疗器械产品注册加急</w:t>
            </w:r>
          </w:p>
          <w:p>
            <w:pPr>
              <w:pStyle w:val="7"/>
              <w:spacing w:line="275" w:lineRule="exact"/>
              <w:ind w:left="108"/>
              <w:rPr>
                <w:rFonts w:hint="eastAsia" w:ascii="楷体" w:hAnsi="楷体" w:eastAsia="楷体"/>
                <w:sz w:val="21"/>
                <w:szCs w:val="21"/>
              </w:rPr>
            </w:pPr>
            <w:r>
              <w:rPr>
                <w:rFonts w:hint="eastAsia" w:ascii="楷体" w:hAnsi="楷体" w:eastAsia="楷体"/>
                <w:sz w:val="21"/>
                <w:szCs w:val="21"/>
              </w:rPr>
              <w:t>费</w:t>
            </w:r>
          </w:p>
        </w:tc>
        <w:tc>
          <w:tcPr>
            <w:tcW w:w="1380" w:type="dxa"/>
            <w:vMerge w:val="continue"/>
            <w:tcBorders>
              <w:top w:val="nil"/>
            </w:tcBorders>
          </w:tcPr>
          <w:p>
            <w:pPr>
              <w:rPr>
                <w:rFonts w:hint="eastAsia" w:ascii="楷体" w:hAnsi="楷体" w:eastAsia="楷体"/>
                <w:sz w:val="21"/>
                <w:szCs w:val="21"/>
              </w:rPr>
            </w:pPr>
          </w:p>
        </w:tc>
        <w:tc>
          <w:tcPr>
            <w:tcW w:w="4414" w:type="dxa"/>
            <w:vMerge w:val="continue"/>
            <w:tcBorders>
              <w:top w:val="nil"/>
            </w:tcBorders>
          </w:tcPr>
          <w:p>
            <w:pPr>
              <w:rPr>
                <w:rFonts w:hint="eastAsia" w:ascii="楷体" w:hAnsi="楷体" w:eastAsia="楷体"/>
                <w:sz w:val="21"/>
                <w:szCs w:val="21"/>
              </w:rPr>
            </w:pPr>
          </w:p>
        </w:tc>
        <w:tc>
          <w:tcPr>
            <w:tcW w:w="4635" w:type="dxa"/>
            <w:tcBorders>
              <w:top w:val="nil"/>
            </w:tcBorders>
          </w:tcPr>
          <w:p>
            <w:pPr>
              <w:rPr>
                <w:rFonts w:hint="eastAsia" w:ascii="楷体" w:hAnsi="楷体" w:eastAsia="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570" w:type="dxa"/>
            <w:vAlign w:val="center"/>
          </w:tcPr>
          <w:p>
            <w:pPr>
              <w:pStyle w:val="7"/>
              <w:spacing w:before="15"/>
              <w:ind w:left="173"/>
              <w:jc w:val="center"/>
              <w:rPr>
                <w:rFonts w:hint="eastAsia" w:ascii="楷体" w:hAnsi="楷体" w:eastAsia="楷体"/>
                <w:sz w:val="21"/>
                <w:szCs w:val="21"/>
              </w:rPr>
            </w:pPr>
            <w:r>
              <w:rPr>
                <w:rFonts w:hint="eastAsia" w:ascii="楷体" w:hAnsi="楷体" w:eastAsia="楷体"/>
                <w:sz w:val="21"/>
                <w:szCs w:val="21"/>
              </w:rPr>
              <w:t>十</w:t>
            </w:r>
          </w:p>
          <w:p>
            <w:pPr>
              <w:pStyle w:val="7"/>
              <w:spacing w:before="30"/>
              <w:ind w:left="173"/>
              <w:jc w:val="center"/>
              <w:rPr>
                <w:rFonts w:hint="eastAsia" w:ascii="楷体" w:hAnsi="楷体" w:eastAsia="楷体"/>
                <w:sz w:val="21"/>
                <w:szCs w:val="21"/>
              </w:rPr>
            </w:pPr>
            <w:r>
              <w:rPr>
                <w:rFonts w:hint="eastAsia" w:ascii="楷体" w:hAnsi="楷体" w:eastAsia="楷体"/>
                <w:sz w:val="21"/>
                <w:szCs w:val="21"/>
              </w:rPr>
              <w:t>九</w:t>
            </w:r>
          </w:p>
        </w:tc>
        <w:tc>
          <w:tcPr>
            <w:tcW w:w="1080" w:type="dxa"/>
            <w:vAlign w:val="center"/>
          </w:tcPr>
          <w:p>
            <w:pPr>
              <w:pStyle w:val="7"/>
              <w:spacing w:before="15"/>
              <w:ind w:left="318"/>
              <w:jc w:val="center"/>
              <w:rPr>
                <w:rFonts w:hint="eastAsia" w:ascii="楷体" w:hAnsi="楷体" w:eastAsia="楷体"/>
                <w:sz w:val="21"/>
                <w:szCs w:val="21"/>
              </w:rPr>
            </w:pPr>
            <w:r>
              <w:rPr>
                <w:rFonts w:hint="eastAsia" w:ascii="楷体" w:hAnsi="楷体" w:eastAsia="楷体"/>
                <w:sz w:val="21"/>
                <w:szCs w:val="21"/>
              </w:rPr>
              <w:t>妇联</w:t>
            </w:r>
          </w:p>
        </w:tc>
        <w:tc>
          <w:tcPr>
            <w:tcW w:w="630" w:type="dxa"/>
          </w:tcPr>
          <w:p>
            <w:pPr>
              <w:pStyle w:val="7"/>
              <w:spacing w:before="190"/>
              <w:ind w:left="203"/>
              <w:rPr>
                <w:rFonts w:hint="eastAsia" w:ascii="楷体" w:hAnsi="楷体" w:eastAsia="楷体"/>
                <w:sz w:val="21"/>
                <w:szCs w:val="21"/>
              </w:rPr>
            </w:pPr>
            <w:r>
              <w:rPr>
                <w:rFonts w:hint="eastAsia" w:ascii="楷体" w:hAnsi="楷体" w:eastAsia="楷体"/>
                <w:sz w:val="21"/>
                <w:szCs w:val="21"/>
                <w:lang w:val="en-US"/>
              </w:rPr>
              <w:t>39</w:t>
            </w:r>
          </w:p>
        </w:tc>
        <w:tc>
          <w:tcPr>
            <w:tcW w:w="2656" w:type="dxa"/>
            <w:gridSpan w:val="2"/>
          </w:tcPr>
          <w:p>
            <w:pPr>
              <w:pStyle w:val="7"/>
              <w:spacing w:before="6" w:line="310" w:lineRule="atLeast"/>
              <w:ind w:left="106" w:right="115"/>
              <w:rPr>
                <w:rFonts w:hint="eastAsia" w:ascii="楷体" w:hAnsi="楷体" w:eastAsia="楷体"/>
                <w:sz w:val="21"/>
                <w:szCs w:val="21"/>
              </w:rPr>
            </w:pPr>
            <w:r>
              <w:rPr>
                <w:rFonts w:hint="eastAsia" w:ascii="楷体" w:hAnsi="楷体" w:eastAsia="楷体"/>
                <w:sz w:val="21"/>
                <w:szCs w:val="21"/>
              </w:rPr>
              <w:t>未成年人校外特专长培训班学费</w:t>
            </w:r>
          </w:p>
        </w:tc>
        <w:tc>
          <w:tcPr>
            <w:tcW w:w="1380" w:type="dxa"/>
          </w:tcPr>
          <w:p>
            <w:pPr>
              <w:pStyle w:val="7"/>
              <w:spacing w:before="6" w:line="310" w:lineRule="atLeast"/>
              <w:ind w:left="107" w:right="158"/>
              <w:rPr>
                <w:rFonts w:hint="eastAsia" w:ascii="楷体" w:hAnsi="楷体" w:eastAsia="楷体"/>
                <w:sz w:val="21"/>
                <w:szCs w:val="21"/>
              </w:rPr>
            </w:pPr>
            <w:r>
              <w:rPr>
                <w:rFonts w:hint="eastAsia" w:ascii="楷体" w:hAnsi="楷体" w:eastAsia="楷体"/>
                <w:sz w:val="21"/>
                <w:szCs w:val="21"/>
              </w:rPr>
              <w:t>缴入地方国库</w:t>
            </w:r>
          </w:p>
        </w:tc>
        <w:tc>
          <w:tcPr>
            <w:tcW w:w="4414" w:type="dxa"/>
          </w:tcPr>
          <w:p>
            <w:pPr>
              <w:pStyle w:val="7"/>
              <w:spacing w:before="6" w:line="310" w:lineRule="atLeast"/>
              <w:ind w:left="107" w:right="-15"/>
              <w:rPr>
                <w:rFonts w:hint="eastAsia" w:ascii="楷体" w:hAnsi="楷体" w:eastAsia="楷体"/>
                <w:color w:val="000000" w:themeColor="text1"/>
                <w:sz w:val="21"/>
                <w:szCs w:val="21"/>
              </w:rPr>
            </w:pPr>
            <w:r>
              <w:fldChar w:fldCharType="begin"/>
            </w:r>
            <w:r>
              <w:instrText xml:space="preserve"> HYPERLINK "http://czt.hlj.gov.cn/uploads/file/202109/20210926-00086.pdf" \h </w:instrText>
            </w:r>
            <w:r>
              <w:fldChar w:fldCharType="separate"/>
            </w:r>
            <w:r>
              <w:rPr>
                <w:rFonts w:hint="eastAsia" w:ascii="楷体" w:hAnsi="楷体" w:eastAsia="楷体"/>
                <w:color w:val="000000" w:themeColor="text1"/>
                <w:sz w:val="21"/>
                <w:szCs w:val="21"/>
              </w:rPr>
              <w:t>黑财综〔2018〕109 号</w:t>
            </w:r>
            <w:r>
              <w:rPr>
                <w:rFonts w:hint="eastAsia" w:ascii="楷体" w:hAnsi="楷体" w:eastAsia="楷体"/>
                <w:color w:val="000000" w:themeColor="text1"/>
                <w:sz w:val="21"/>
                <w:szCs w:val="21"/>
              </w:rPr>
              <w:fldChar w:fldCharType="end"/>
            </w:r>
            <w:r>
              <w:rPr>
                <w:rFonts w:hint="eastAsia" w:ascii="楷体" w:hAnsi="楷体" w:eastAsia="楷体"/>
                <w:color w:val="000000" w:themeColor="text1"/>
                <w:sz w:val="21"/>
                <w:szCs w:val="21"/>
              </w:rPr>
              <w:t>，</w:t>
            </w:r>
            <w:r>
              <w:fldChar w:fldCharType="begin"/>
            </w:r>
            <w:r>
              <w:instrText xml:space="preserve"> HYPERLINK "http://drc.hlj.gov.cn/attach/0/23908bc6a85440d686bf9ba4059f170a.pdf" </w:instrText>
            </w:r>
            <w:r>
              <w:fldChar w:fldCharType="separate"/>
            </w:r>
            <w:r>
              <w:rPr>
                <w:rStyle w:val="6"/>
                <w:rFonts w:hint="eastAsia" w:ascii="楷体" w:hAnsi="楷体" w:eastAsia="楷体"/>
                <w:color w:val="000000" w:themeColor="text1"/>
                <w:sz w:val="21"/>
                <w:szCs w:val="21"/>
                <w:u w:val="none"/>
              </w:rPr>
              <w:t>黑发改价格〔2019〕92 号</w:t>
            </w:r>
            <w:r>
              <w:rPr>
                <w:rStyle w:val="6"/>
                <w:rFonts w:hint="eastAsia" w:ascii="楷体" w:hAnsi="楷体" w:eastAsia="楷体"/>
                <w:color w:val="000000" w:themeColor="text1"/>
                <w:sz w:val="21"/>
                <w:szCs w:val="21"/>
                <w:u w:val="none"/>
              </w:rPr>
              <w:fldChar w:fldCharType="end"/>
            </w:r>
          </w:p>
        </w:tc>
        <w:tc>
          <w:tcPr>
            <w:tcW w:w="4635" w:type="dxa"/>
          </w:tcPr>
          <w:p>
            <w:pPr>
              <w:pStyle w:val="7"/>
              <w:spacing w:before="6" w:line="310" w:lineRule="atLeast"/>
              <w:ind w:left="107" w:right="-15"/>
              <w:rPr>
                <w:rFonts w:hint="eastAsia" w:ascii="楷体" w:hAnsi="楷体" w:eastAsia="楷体"/>
                <w:sz w:val="21"/>
                <w:szCs w:val="21"/>
              </w:rPr>
            </w:pPr>
            <w:r>
              <w:rPr>
                <w:rFonts w:hint="eastAsia" w:ascii="楷体" w:hAnsi="楷体" w:eastAsia="楷体"/>
                <w:sz w:val="21"/>
                <w:szCs w:val="21"/>
              </w:rPr>
              <w:t>详见黑发改价格〔2019〕92号文件附表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0" w:type="dxa"/>
            <w:vMerge w:val="restart"/>
            <w:tcBorders>
              <w:top w:val="nil"/>
            </w:tcBorders>
            <w:vAlign w:val="center"/>
          </w:tcPr>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ind w:left="215" w:leftChars="50" w:hanging="105" w:hangingChars="50"/>
              <w:jc w:val="center"/>
              <w:rPr>
                <w:rFonts w:hint="eastAsia" w:ascii="楷体" w:hAnsi="楷体" w:eastAsia="楷体"/>
                <w:sz w:val="21"/>
                <w:szCs w:val="21"/>
              </w:rPr>
            </w:pPr>
            <w:r>
              <w:rPr>
                <w:rFonts w:hint="eastAsia" w:ascii="楷体" w:hAnsi="楷体" w:eastAsia="楷体"/>
                <w:sz w:val="21"/>
                <w:szCs w:val="21"/>
              </w:rPr>
              <w:t>二十</w:t>
            </w:r>
          </w:p>
        </w:tc>
        <w:tc>
          <w:tcPr>
            <w:tcW w:w="1080" w:type="dxa"/>
            <w:vMerge w:val="restart"/>
            <w:tcBorders>
              <w:top w:val="nil"/>
            </w:tcBorders>
            <w:vAlign w:val="center"/>
          </w:tcPr>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jc w:val="center"/>
              <w:rPr>
                <w:rFonts w:hint="eastAsia" w:ascii="楷体" w:hAnsi="楷体" w:eastAsia="楷体"/>
                <w:sz w:val="21"/>
                <w:szCs w:val="21"/>
              </w:rPr>
            </w:pPr>
          </w:p>
          <w:p>
            <w:pPr>
              <w:ind w:firstLine="448"/>
              <w:jc w:val="center"/>
              <w:rPr>
                <w:rFonts w:hint="eastAsia" w:ascii="楷体" w:hAnsi="楷体" w:eastAsia="楷体"/>
                <w:sz w:val="21"/>
                <w:szCs w:val="21"/>
              </w:rPr>
            </w:pPr>
            <w:r>
              <w:rPr>
                <w:rFonts w:hint="eastAsia" w:ascii="楷体" w:hAnsi="楷体" w:eastAsia="楷体"/>
                <w:sz w:val="21"/>
                <w:szCs w:val="21"/>
              </w:rPr>
              <w:t>其他</w:t>
            </w:r>
          </w:p>
        </w:tc>
        <w:tc>
          <w:tcPr>
            <w:tcW w:w="630" w:type="dxa"/>
          </w:tcPr>
          <w:p>
            <w:pPr>
              <w:pStyle w:val="7"/>
              <w:spacing w:before="171"/>
              <w:ind w:left="203"/>
              <w:rPr>
                <w:rFonts w:hint="eastAsia" w:ascii="楷体" w:hAnsi="楷体" w:eastAsia="楷体"/>
                <w:sz w:val="21"/>
                <w:szCs w:val="21"/>
                <w:lang w:val="en-US"/>
              </w:rPr>
            </w:pPr>
            <w:r>
              <w:rPr>
                <w:rFonts w:hint="eastAsia" w:ascii="楷体" w:hAnsi="楷体" w:eastAsia="楷体"/>
                <w:sz w:val="21"/>
                <w:szCs w:val="21"/>
              </w:rPr>
              <w:t>4</w:t>
            </w:r>
            <w:r>
              <w:rPr>
                <w:rFonts w:hint="eastAsia" w:ascii="楷体" w:hAnsi="楷体" w:eastAsia="楷体"/>
                <w:sz w:val="21"/>
                <w:szCs w:val="21"/>
                <w:lang w:val="en-US"/>
              </w:rPr>
              <w:t>0</w:t>
            </w:r>
          </w:p>
        </w:tc>
        <w:tc>
          <w:tcPr>
            <w:tcW w:w="2656" w:type="dxa"/>
            <w:gridSpan w:val="2"/>
          </w:tcPr>
          <w:p>
            <w:pPr>
              <w:pStyle w:val="7"/>
              <w:spacing w:before="171"/>
              <w:ind w:left="106"/>
              <w:rPr>
                <w:rFonts w:hint="eastAsia" w:ascii="楷体" w:hAnsi="楷体" w:eastAsia="楷体"/>
                <w:sz w:val="21"/>
                <w:szCs w:val="21"/>
              </w:rPr>
            </w:pPr>
            <w:r>
              <w:rPr>
                <w:rFonts w:hint="eastAsia" w:ascii="楷体" w:hAnsi="楷体" w:eastAsia="楷体"/>
                <w:sz w:val="21"/>
                <w:szCs w:val="21"/>
              </w:rPr>
              <w:t>★专业职务任职资格评审费</w:t>
            </w:r>
          </w:p>
        </w:tc>
        <w:tc>
          <w:tcPr>
            <w:tcW w:w="1380" w:type="dxa"/>
          </w:tcPr>
          <w:p>
            <w:pPr>
              <w:pStyle w:val="7"/>
              <w:spacing w:before="15"/>
              <w:ind w:left="107"/>
              <w:rPr>
                <w:rFonts w:hint="eastAsia" w:ascii="楷体" w:hAnsi="楷体" w:eastAsia="楷体"/>
                <w:sz w:val="21"/>
                <w:szCs w:val="21"/>
              </w:rPr>
            </w:pPr>
            <w:r>
              <w:rPr>
                <w:rFonts w:hint="eastAsia" w:ascii="楷体" w:hAnsi="楷体" w:eastAsia="楷体"/>
                <w:sz w:val="21"/>
                <w:szCs w:val="21"/>
              </w:rPr>
              <w:t>缴入地方国</w:t>
            </w:r>
          </w:p>
          <w:p>
            <w:pPr>
              <w:pStyle w:val="7"/>
              <w:spacing w:before="30" w:line="276" w:lineRule="exact"/>
              <w:ind w:left="107"/>
              <w:rPr>
                <w:rFonts w:hint="eastAsia" w:ascii="楷体" w:hAnsi="楷体" w:eastAsia="楷体"/>
                <w:sz w:val="21"/>
                <w:szCs w:val="21"/>
              </w:rPr>
            </w:pPr>
            <w:r>
              <w:rPr>
                <w:rFonts w:hint="eastAsia" w:ascii="楷体" w:hAnsi="楷体" w:eastAsia="楷体"/>
                <w:sz w:val="21"/>
                <w:szCs w:val="21"/>
              </w:rPr>
              <w:t>库</w:t>
            </w:r>
          </w:p>
        </w:tc>
        <w:tc>
          <w:tcPr>
            <w:tcW w:w="4414" w:type="dxa"/>
          </w:tcPr>
          <w:p>
            <w:pPr>
              <w:pStyle w:val="7"/>
              <w:spacing w:before="15"/>
              <w:ind w:left="107"/>
              <w:rPr>
                <w:rFonts w:hint="eastAsia" w:ascii="楷体" w:hAnsi="楷体" w:eastAsia="楷体"/>
                <w:sz w:val="21"/>
                <w:szCs w:val="21"/>
              </w:rPr>
            </w:pPr>
            <w:r>
              <w:fldChar w:fldCharType="begin"/>
            </w:r>
            <w:r>
              <w:instrText xml:space="preserve"> HYPERLINK "http://drc.hlj.gov.cn/attach/0/9a13e9ba90fc49fe886f3d4a990ce80f.pdf" </w:instrText>
            </w:r>
            <w:r>
              <w:fldChar w:fldCharType="separate"/>
            </w:r>
            <w:r>
              <w:rPr>
                <w:rStyle w:val="6"/>
                <w:rFonts w:hint="eastAsia" w:ascii="楷体" w:hAnsi="楷体" w:eastAsia="楷体"/>
                <w:color w:val="000000" w:themeColor="text1"/>
                <w:sz w:val="21"/>
                <w:szCs w:val="21"/>
                <w:u w:val="none"/>
              </w:rPr>
              <w:t>黑价联〔2017〕30号</w:t>
            </w:r>
            <w:r>
              <w:rPr>
                <w:rStyle w:val="6"/>
                <w:rFonts w:hint="eastAsia" w:ascii="楷体" w:hAnsi="楷体" w:eastAsia="楷体"/>
                <w:color w:val="000000" w:themeColor="text1"/>
                <w:sz w:val="21"/>
                <w:szCs w:val="21"/>
                <w:u w:val="none"/>
              </w:rPr>
              <w:fldChar w:fldCharType="end"/>
            </w:r>
            <w:r>
              <w:rPr>
                <w:rFonts w:hint="eastAsia" w:ascii="楷体" w:hAnsi="楷体" w:eastAsia="楷体"/>
                <w:sz w:val="21"/>
                <w:szCs w:val="21"/>
              </w:rPr>
              <w:t>，黑财综〔2017〕</w:t>
            </w:r>
          </w:p>
          <w:p>
            <w:pPr>
              <w:pStyle w:val="7"/>
              <w:spacing w:before="30" w:line="276" w:lineRule="exact"/>
              <w:ind w:left="107"/>
              <w:rPr>
                <w:rFonts w:hint="eastAsia" w:ascii="楷体" w:hAnsi="楷体" w:eastAsia="楷体"/>
                <w:sz w:val="21"/>
                <w:szCs w:val="21"/>
              </w:rPr>
            </w:pPr>
            <w:r>
              <w:rPr>
                <w:rFonts w:hint="eastAsia" w:ascii="楷体" w:hAnsi="楷体" w:eastAsia="楷体"/>
                <w:sz w:val="21"/>
                <w:szCs w:val="21"/>
              </w:rPr>
              <w:t>112 号</w:t>
            </w:r>
          </w:p>
        </w:tc>
        <w:tc>
          <w:tcPr>
            <w:tcW w:w="4635" w:type="dxa"/>
          </w:tcPr>
          <w:p>
            <w:pPr>
              <w:pStyle w:val="7"/>
              <w:spacing w:before="30" w:line="276" w:lineRule="exact"/>
              <w:ind w:left="107"/>
              <w:rPr>
                <w:rFonts w:hint="eastAsia" w:ascii="楷体" w:hAnsi="楷体" w:eastAsia="楷体"/>
                <w:sz w:val="21"/>
                <w:szCs w:val="21"/>
              </w:rPr>
            </w:pPr>
            <w:r>
              <w:rPr>
                <w:rFonts w:hint="eastAsia" w:ascii="楷体" w:hAnsi="楷体" w:eastAsia="楷体"/>
                <w:sz w:val="21"/>
                <w:szCs w:val="21"/>
              </w:rPr>
              <w:t>高级专业职务任职资格评审费每人300元，中级专业职务任职资格评审费每人200元。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0" w:type="dxa"/>
            <w:vMerge w:val="continue"/>
            <w:tcBorders>
              <w:top w:val="nil"/>
            </w:tcBorders>
          </w:tcPr>
          <w:p>
            <w:pPr>
              <w:rPr>
                <w:rFonts w:hint="eastAsia" w:ascii="楷体" w:hAnsi="楷体" w:eastAsia="楷体"/>
                <w:sz w:val="21"/>
                <w:szCs w:val="21"/>
              </w:rPr>
            </w:pPr>
          </w:p>
        </w:tc>
        <w:tc>
          <w:tcPr>
            <w:tcW w:w="1080" w:type="dxa"/>
            <w:vMerge w:val="continue"/>
            <w:tcBorders>
              <w:top w:val="nil"/>
            </w:tcBorders>
          </w:tcPr>
          <w:p>
            <w:pPr>
              <w:rPr>
                <w:rFonts w:hint="eastAsia" w:ascii="楷体" w:hAnsi="楷体" w:eastAsia="楷体"/>
                <w:sz w:val="21"/>
                <w:szCs w:val="21"/>
              </w:rPr>
            </w:pPr>
          </w:p>
        </w:tc>
        <w:tc>
          <w:tcPr>
            <w:tcW w:w="630" w:type="dxa"/>
          </w:tcPr>
          <w:p>
            <w:pPr>
              <w:pStyle w:val="7"/>
              <w:spacing w:before="7"/>
              <w:rPr>
                <w:rFonts w:hint="eastAsia" w:ascii="楷体" w:hAnsi="楷体" w:eastAsia="楷体"/>
                <w:sz w:val="21"/>
                <w:szCs w:val="21"/>
              </w:rPr>
            </w:pPr>
          </w:p>
          <w:p>
            <w:pPr>
              <w:pStyle w:val="7"/>
              <w:ind w:left="203"/>
              <w:rPr>
                <w:rFonts w:hint="eastAsia" w:ascii="楷体" w:hAnsi="楷体" w:eastAsia="楷体"/>
                <w:sz w:val="21"/>
                <w:szCs w:val="21"/>
                <w:lang w:val="en-US"/>
              </w:rPr>
            </w:pPr>
            <w:r>
              <w:rPr>
                <w:rFonts w:hint="eastAsia" w:ascii="楷体" w:hAnsi="楷体" w:eastAsia="楷体"/>
                <w:sz w:val="21"/>
                <w:szCs w:val="21"/>
              </w:rPr>
              <w:t>4</w:t>
            </w:r>
            <w:r>
              <w:rPr>
                <w:rFonts w:hint="eastAsia" w:ascii="楷体" w:hAnsi="楷体" w:eastAsia="楷体"/>
                <w:sz w:val="21"/>
                <w:szCs w:val="21"/>
                <w:lang w:val="en-US"/>
              </w:rPr>
              <w:t>1</w:t>
            </w:r>
          </w:p>
        </w:tc>
        <w:tc>
          <w:tcPr>
            <w:tcW w:w="2656" w:type="dxa"/>
            <w:gridSpan w:val="2"/>
          </w:tcPr>
          <w:p>
            <w:pPr>
              <w:pStyle w:val="7"/>
              <w:spacing w:before="56" w:line="266" w:lineRule="auto"/>
              <w:ind w:left="106" w:right="115"/>
              <w:rPr>
                <w:rFonts w:hint="eastAsia" w:ascii="楷体" w:hAnsi="楷体" w:eastAsia="楷体"/>
                <w:sz w:val="21"/>
                <w:szCs w:val="21"/>
              </w:rPr>
            </w:pPr>
            <w:r>
              <w:rPr>
                <w:rFonts w:hint="eastAsia" w:ascii="楷体" w:hAnsi="楷体" w:eastAsia="楷体"/>
                <w:sz w:val="21"/>
                <w:szCs w:val="21"/>
              </w:rPr>
              <w:t>★信息公开处理费（限于行政机关）</w:t>
            </w:r>
          </w:p>
        </w:tc>
        <w:tc>
          <w:tcPr>
            <w:tcW w:w="1380" w:type="dxa"/>
          </w:tcPr>
          <w:p>
            <w:pPr>
              <w:pStyle w:val="7"/>
              <w:spacing w:before="56"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w:t>
            </w:r>
          </w:p>
        </w:tc>
        <w:tc>
          <w:tcPr>
            <w:tcW w:w="4414" w:type="dxa"/>
          </w:tcPr>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《政府信息公开条例》、国办函〔2020〕109 号,</w:t>
            </w:r>
            <w:r>
              <w:fldChar w:fldCharType="begin"/>
            </w:r>
            <w:r>
              <w:instrText xml:space="preserve"> HYPERLINK "http://czt.hlj.gov.cn/uploads/file/202109/20210926-00093.pdf" \h </w:instrText>
            </w:r>
            <w:r>
              <w:fldChar w:fldCharType="separate"/>
            </w:r>
            <w:r>
              <w:rPr>
                <w:rFonts w:hint="eastAsia" w:ascii="楷体" w:hAnsi="楷体" w:eastAsia="楷体"/>
                <w:color w:val="000000" w:themeColor="text1"/>
                <w:sz w:val="21"/>
                <w:szCs w:val="21"/>
              </w:rPr>
              <w:t>黑财税[2021]1 号</w:t>
            </w:r>
            <w:r>
              <w:rPr>
                <w:rFonts w:hint="eastAsia" w:ascii="楷体" w:hAnsi="楷体" w:eastAsia="楷体"/>
                <w:color w:val="000000" w:themeColor="text1"/>
                <w:sz w:val="21"/>
                <w:szCs w:val="21"/>
              </w:rPr>
              <w:fldChar w:fldCharType="end"/>
            </w:r>
          </w:p>
        </w:tc>
        <w:tc>
          <w:tcPr>
            <w:tcW w:w="4635" w:type="dxa"/>
          </w:tcPr>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按件计收执行下列收费标准：</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（一）同一申请人一个自然月内累计申请10件以下（含10件）的，不收费。</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（二）同一申请人一个自然月内累计申请11—30件（含30件）的部分：100元/件。</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（三）同一申请人一个自然月内累计申请31件以上的部分：以10件为一档，每增加一档，收费标准提高100元/件。</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按量计收执行下列收费标准：</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（一）30页以下（含30页）的，不收费。</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（二）31—100页（含100页）的部分：10元/页。</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（三）101—200页（含200页）的部分：20元/页。</w:t>
            </w:r>
          </w:p>
          <w:p>
            <w:pPr>
              <w:pStyle w:val="7"/>
              <w:spacing w:before="56" w:line="266" w:lineRule="auto"/>
              <w:ind w:left="107" w:right="-15"/>
              <w:rPr>
                <w:rFonts w:hint="eastAsia" w:ascii="楷体" w:hAnsi="楷体" w:eastAsia="楷体"/>
                <w:sz w:val="21"/>
                <w:szCs w:val="21"/>
              </w:rPr>
            </w:pPr>
            <w:r>
              <w:rPr>
                <w:rFonts w:hint="eastAsia" w:ascii="楷体" w:hAnsi="楷体" w:eastAsia="楷体"/>
                <w:sz w:val="21"/>
                <w:szCs w:val="21"/>
              </w:rPr>
              <w:t>（四）201页以上的部分：40元/页。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570" w:type="dxa"/>
            <w:vMerge w:val="continue"/>
            <w:tcBorders>
              <w:top w:val="nil"/>
            </w:tcBorders>
          </w:tcPr>
          <w:p>
            <w:pPr>
              <w:rPr>
                <w:rFonts w:hint="eastAsia" w:ascii="楷体" w:hAnsi="楷体" w:eastAsia="楷体"/>
                <w:sz w:val="21"/>
                <w:szCs w:val="21"/>
              </w:rPr>
            </w:pPr>
          </w:p>
        </w:tc>
        <w:tc>
          <w:tcPr>
            <w:tcW w:w="1080" w:type="dxa"/>
            <w:vMerge w:val="continue"/>
            <w:tcBorders>
              <w:top w:val="nil"/>
            </w:tcBorders>
          </w:tcPr>
          <w:p>
            <w:pPr>
              <w:rPr>
                <w:rFonts w:hint="eastAsia" w:ascii="楷体" w:hAnsi="楷体" w:eastAsia="楷体"/>
                <w:sz w:val="21"/>
                <w:szCs w:val="21"/>
              </w:rPr>
            </w:pPr>
          </w:p>
        </w:tc>
        <w:tc>
          <w:tcPr>
            <w:tcW w:w="630" w:type="dxa"/>
          </w:tcPr>
          <w:p>
            <w:pPr>
              <w:pStyle w:val="7"/>
              <w:spacing w:before="7"/>
              <w:rPr>
                <w:rFonts w:hint="eastAsia" w:ascii="楷体" w:hAnsi="楷体" w:eastAsia="楷体"/>
                <w:sz w:val="21"/>
                <w:szCs w:val="21"/>
              </w:rPr>
            </w:pPr>
          </w:p>
          <w:p>
            <w:pPr>
              <w:pStyle w:val="7"/>
              <w:ind w:left="203"/>
              <w:rPr>
                <w:rFonts w:hint="eastAsia" w:ascii="楷体" w:hAnsi="楷体" w:eastAsia="楷体"/>
                <w:sz w:val="21"/>
                <w:szCs w:val="21"/>
                <w:lang w:val="en-US"/>
              </w:rPr>
            </w:pPr>
            <w:r>
              <w:rPr>
                <w:rFonts w:hint="eastAsia" w:ascii="楷体" w:hAnsi="楷体" w:eastAsia="楷体"/>
                <w:sz w:val="21"/>
                <w:szCs w:val="21"/>
              </w:rPr>
              <w:t>4</w:t>
            </w:r>
            <w:r>
              <w:rPr>
                <w:rFonts w:hint="eastAsia" w:ascii="楷体" w:hAnsi="楷体" w:eastAsia="楷体"/>
                <w:sz w:val="21"/>
                <w:szCs w:val="21"/>
                <w:lang w:val="en-US"/>
              </w:rPr>
              <w:t>2</w:t>
            </w:r>
          </w:p>
        </w:tc>
        <w:tc>
          <w:tcPr>
            <w:tcW w:w="2656" w:type="dxa"/>
            <w:gridSpan w:val="2"/>
          </w:tcPr>
          <w:p>
            <w:pPr>
              <w:pStyle w:val="7"/>
              <w:spacing w:before="7"/>
              <w:rPr>
                <w:rFonts w:hint="eastAsia" w:ascii="楷体" w:hAnsi="楷体" w:eastAsia="楷体"/>
                <w:sz w:val="21"/>
                <w:szCs w:val="21"/>
              </w:rPr>
            </w:pPr>
          </w:p>
          <w:p>
            <w:pPr>
              <w:pStyle w:val="7"/>
              <w:ind w:left="106"/>
              <w:rPr>
                <w:rFonts w:hint="eastAsia" w:ascii="楷体" w:hAnsi="楷体" w:eastAsia="楷体"/>
                <w:sz w:val="21"/>
                <w:szCs w:val="21"/>
              </w:rPr>
            </w:pPr>
            <w:r>
              <w:rPr>
                <w:rFonts w:hint="eastAsia" w:ascii="楷体" w:hAnsi="楷体" w:eastAsia="楷体"/>
                <w:sz w:val="21"/>
                <w:szCs w:val="21"/>
              </w:rPr>
              <w:t>★考试考务费</w:t>
            </w:r>
          </w:p>
        </w:tc>
        <w:tc>
          <w:tcPr>
            <w:tcW w:w="1380" w:type="dxa"/>
          </w:tcPr>
          <w:p>
            <w:pPr>
              <w:pStyle w:val="7"/>
              <w:spacing w:before="15" w:line="266" w:lineRule="auto"/>
              <w:ind w:left="107" w:right="158"/>
              <w:rPr>
                <w:rFonts w:hint="eastAsia" w:ascii="楷体" w:hAnsi="楷体" w:eastAsia="楷体"/>
                <w:sz w:val="21"/>
                <w:szCs w:val="21"/>
              </w:rPr>
            </w:pPr>
            <w:r>
              <w:rPr>
                <w:rFonts w:hint="eastAsia" w:ascii="楷体" w:hAnsi="楷体" w:eastAsia="楷体"/>
                <w:sz w:val="21"/>
                <w:szCs w:val="21"/>
              </w:rPr>
              <w:t>缴入中央和地方国库或</w:t>
            </w:r>
          </w:p>
          <w:p>
            <w:pPr>
              <w:pStyle w:val="7"/>
              <w:spacing w:line="275" w:lineRule="exact"/>
              <w:ind w:left="107"/>
              <w:rPr>
                <w:rFonts w:hint="eastAsia" w:ascii="楷体" w:hAnsi="楷体" w:eastAsia="楷体"/>
                <w:sz w:val="21"/>
                <w:szCs w:val="21"/>
              </w:rPr>
            </w:pPr>
            <w:r>
              <w:rPr>
                <w:rFonts w:hint="eastAsia" w:ascii="楷体" w:hAnsi="楷体" w:eastAsia="楷体"/>
                <w:sz w:val="21"/>
                <w:szCs w:val="21"/>
              </w:rPr>
              <w:t>财政专户</w:t>
            </w:r>
          </w:p>
        </w:tc>
        <w:tc>
          <w:tcPr>
            <w:tcW w:w="4414" w:type="dxa"/>
          </w:tcPr>
          <w:p>
            <w:pPr>
              <w:pStyle w:val="7"/>
              <w:rPr>
                <w:rFonts w:hint="eastAsia" w:ascii="楷体" w:hAnsi="楷体" w:eastAsia="楷体"/>
                <w:sz w:val="21"/>
                <w:szCs w:val="21"/>
              </w:rPr>
            </w:pPr>
          </w:p>
        </w:tc>
        <w:tc>
          <w:tcPr>
            <w:tcW w:w="4635" w:type="dxa"/>
          </w:tcPr>
          <w:p>
            <w:pPr>
              <w:pStyle w:val="7"/>
              <w:rPr>
                <w:rFonts w:hint="eastAsia" w:ascii="楷体" w:hAnsi="楷体" w:eastAsia="楷体"/>
                <w:sz w:val="21"/>
                <w:szCs w:val="21"/>
              </w:rPr>
            </w:pPr>
          </w:p>
        </w:tc>
      </w:tr>
    </w:tbl>
    <w:p/>
    <w:p>
      <w:pPr>
        <w:rPr>
          <w:rFonts w:hint="eastAsia"/>
          <w:lang w:val="en-US"/>
        </w:rPr>
      </w:pPr>
      <w:r>
        <w:rPr>
          <w:rFonts w:hint="eastAsia"/>
        </w:rPr>
        <w:t>备注：▲为涉企收费项目</w:t>
      </w:r>
      <w:r>
        <w:rPr>
          <w:rFonts w:hint="eastAsia"/>
          <w:lang w:val="en-US"/>
        </w:rPr>
        <w:t xml:space="preserve">    ★为县本级实际执收项目                    桦南县发展和改革委员会   公示时间：2022年4月27日</w:t>
      </w:r>
    </w:p>
    <w:p>
      <w:pPr>
        <w:rPr>
          <w:rFonts w:hint="eastAsia"/>
          <w:lang w:val="en-US"/>
        </w:rPr>
      </w:pPr>
    </w:p>
    <w:p>
      <w:pPr>
        <w:rPr>
          <w:rFonts w:hint="eastAsia"/>
          <w:lang w:val="en-US"/>
        </w:rPr>
      </w:pPr>
    </w:p>
    <w:p>
      <w:pPr>
        <w:rPr>
          <w:rFonts w:hint="eastAsia"/>
          <w:lang w:val="en-US"/>
        </w:rPr>
      </w:pPr>
      <w:r>
        <w:rPr>
          <w:rFonts w:hint="eastAsia" w:ascii="仿宋_GB2312" w:eastAsia="仿宋_GB2312"/>
          <w:kern w:val="0"/>
          <w:sz w:val="32"/>
          <w:szCs w:val="32"/>
          <w:lang w:val="en-US" w:eastAsia="zh-CN"/>
        </w:rPr>
        <w:t>原文链接：</w:t>
      </w:r>
      <w:r>
        <w:rPr>
          <w:rFonts w:hint="eastAsia" w:ascii="仿宋_GB2312" w:eastAsia="仿宋_GB2312"/>
          <w:kern w:val="0"/>
          <w:sz w:val="32"/>
          <w:szCs w:val="32"/>
          <w:lang w:val="en-US" w:eastAsia="zh-CN"/>
        </w:rPr>
        <w:fldChar w:fldCharType="begin"/>
      </w:r>
      <w:r>
        <w:rPr>
          <w:rFonts w:hint="eastAsia" w:ascii="仿宋_GB2312" w:eastAsia="仿宋_GB2312"/>
          <w:kern w:val="0"/>
          <w:sz w:val="32"/>
          <w:szCs w:val="32"/>
          <w:lang w:val="en-US" w:eastAsia="zh-CN"/>
        </w:rPr>
        <w:instrText xml:space="preserve"> HYPERLINK "https://www.huanan.gov.cn/zwgk/index/show/id/14969.html" </w:instrText>
      </w:r>
      <w:r>
        <w:rPr>
          <w:rFonts w:hint="eastAsia" w:ascii="仿宋_GB2312" w:eastAsia="仿宋_GB2312"/>
          <w:kern w:val="0"/>
          <w:sz w:val="32"/>
          <w:szCs w:val="32"/>
          <w:lang w:val="en-US" w:eastAsia="zh-CN"/>
        </w:rPr>
        <w:fldChar w:fldCharType="separate"/>
      </w:r>
      <w:r>
        <w:rPr>
          <w:rStyle w:val="6"/>
          <w:rFonts w:hint="eastAsia" w:ascii="仿宋_GB2312" w:eastAsia="仿宋_GB2312"/>
          <w:kern w:val="0"/>
          <w:sz w:val="32"/>
          <w:szCs w:val="32"/>
          <w:lang w:val="en-US" w:eastAsia="zh-CN"/>
        </w:rPr>
        <w:t>https://www.huanan.gov.cn/zwgk/index/show/id/14969.html</w:t>
      </w:r>
      <w:r>
        <w:rPr>
          <w:rFonts w:hint="eastAsia" w:ascii="仿宋_GB2312" w:eastAsia="仿宋_GB2312"/>
          <w:kern w:val="0"/>
          <w:sz w:val="32"/>
          <w:szCs w:val="32"/>
          <w:lang w:val="en-US" w:eastAsia="zh-CN"/>
        </w:rPr>
        <w:fldChar w:fldCharType="end"/>
      </w:r>
      <w:bookmarkStart w:id="0" w:name="_GoBack"/>
      <w:bookmarkEnd w:id="0"/>
    </w:p>
    <w:sectPr>
      <w:pgSz w:w="16840" w:h="11910" w:orient="landscape"/>
      <w:pgMar w:top="540" w:right="850" w:bottom="760" w:left="85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5MWVlNTMwOGI3MjgyZmRhMTVjMmE2Nzg0MzNkZmEifQ=="/>
  </w:docVars>
  <w:rsids>
    <w:rsidRoot w:val="07EB0885"/>
    <w:rsid w:val="00051F1E"/>
    <w:rsid w:val="00466641"/>
    <w:rsid w:val="007B48C0"/>
    <w:rsid w:val="009F70A4"/>
    <w:rsid w:val="00C14A8A"/>
    <w:rsid w:val="00E62238"/>
    <w:rsid w:val="00F03FF9"/>
    <w:rsid w:val="07EB0885"/>
    <w:rsid w:val="0F946243"/>
    <w:rsid w:val="21B16548"/>
    <w:rsid w:val="25B86564"/>
    <w:rsid w:val="27950012"/>
    <w:rsid w:val="418C76FC"/>
    <w:rsid w:val="60280538"/>
    <w:rsid w:val="70275C11"/>
    <w:rsid w:val="75A2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pPr>
    <w:rPr>
      <w:sz w:val="32"/>
      <w:szCs w:val="32"/>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1EC0E3-FC59-4BB0-9C4D-1DD6DC8243D9}">
  <ds:schemaRefs/>
</ds:datastoreItem>
</file>

<file path=docProps/app.xml><?xml version="1.0" encoding="utf-8"?>
<Properties xmlns="http://schemas.openxmlformats.org/officeDocument/2006/extended-properties" xmlns:vt="http://schemas.openxmlformats.org/officeDocument/2006/docPropsVTypes">
  <Template>Normal</Template>
  <Pages>17</Pages>
  <Words>12495</Words>
  <Characters>16274</Characters>
  <Lines>217</Lines>
  <Paragraphs>61</Paragraphs>
  <TotalTime>0</TotalTime>
  <ScaleCrop>false</ScaleCrop>
  <LinksUpToDate>false</LinksUpToDate>
  <CharactersWithSpaces>16809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2022-04-26T01:50:00Z</dcterms:created>
  <dc:creator>Mio</dc:creator>
  <cp:lastModifiedBy>杨泽</cp:lastModifiedBy>
  <cp:lastPrinted>2022-04-27T01:28:00Z</cp:lastPrinted>
  <dcterms:modified xsi:type="dcterms:W3CDTF">2023-01-12T05:41:33Z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A3A3A1D20AF74621B91308A05332166E</vt:lpwstr>
  </property>
</Properties>
</file>